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97" w:rsidRPr="00C91D97" w:rsidRDefault="00C91D97" w:rsidP="00C91D97">
      <w:pPr>
        <w:autoSpaceDE w:val="0"/>
        <w:jc w:val="center"/>
        <w:rPr>
          <w:b/>
          <w:bCs/>
          <w:sz w:val="32"/>
          <w:szCs w:val="32"/>
        </w:rPr>
      </w:pPr>
      <w:r w:rsidRPr="00C91D97">
        <w:rPr>
          <w:b/>
          <w:bCs/>
          <w:sz w:val="32"/>
          <w:szCs w:val="32"/>
        </w:rPr>
        <w:t>ΒΙΟΛΟΓΙΑ 3.1.6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91D97">
        <w:rPr>
          <w:b/>
          <w:sz w:val="28"/>
          <w:szCs w:val="28"/>
        </w:rPr>
        <w:t xml:space="preserve">Α. </w:t>
      </w:r>
      <w:r w:rsidR="0095264D" w:rsidRPr="00C91D97">
        <w:rPr>
          <w:b/>
          <w:sz w:val="28"/>
          <w:szCs w:val="28"/>
        </w:rPr>
        <w:t>Να χαρακτηρίσετε τις παρακάτω προτάσεις ως σωστές (Σ) ή λανθασμένες (Λ):</w:t>
      </w:r>
    </w:p>
    <w:p w:rsidR="00C91D97" w:rsidRPr="002B363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B3637">
        <w:rPr>
          <w:sz w:val="28"/>
          <w:szCs w:val="28"/>
        </w:rPr>
        <w:t>1.  Το µ</w:t>
      </w:r>
      <w:proofErr w:type="spellStart"/>
      <w:r w:rsidRPr="002B3637">
        <w:rPr>
          <w:sz w:val="28"/>
          <w:szCs w:val="28"/>
        </w:rPr>
        <w:t>εγαλύτερο</w:t>
      </w:r>
      <w:proofErr w:type="spellEnd"/>
      <w:r w:rsidRPr="002B3637">
        <w:rPr>
          <w:sz w:val="28"/>
          <w:szCs w:val="28"/>
        </w:rPr>
        <w:t xml:space="preserve"> </w:t>
      </w:r>
      <w:proofErr w:type="spellStart"/>
      <w:r w:rsidRPr="002B3637">
        <w:rPr>
          <w:sz w:val="28"/>
          <w:szCs w:val="28"/>
        </w:rPr>
        <w:t>τµήµα</w:t>
      </w:r>
      <w:proofErr w:type="spellEnd"/>
      <w:r w:rsidRPr="002B3637">
        <w:rPr>
          <w:sz w:val="28"/>
          <w:szCs w:val="28"/>
        </w:rPr>
        <w:t xml:space="preserve"> ενός </w:t>
      </w:r>
      <w:proofErr w:type="spellStart"/>
      <w:r w:rsidRPr="002B3637">
        <w:rPr>
          <w:sz w:val="28"/>
          <w:szCs w:val="28"/>
        </w:rPr>
        <w:t>ευκαρυωτικού</w:t>
      </w:r>
      <w:proofErr w:type="spellEnd"/>
      <w:r w:rsidRPr="002B3637">
        <w:rPr>
          <w:sz w:val="28"/>
          <w:szCs w:val="28"/>
        </w:rPr>
        <w:t xml:space="preserve"> κυττάρου </w:t>
      </w:r>
      <w:proofErr w:type="spellStart"/>
      <w:r w:rsidRPr="002B3637">
        <w:rPr>
          <w:sz w:val="28"/>
          <w:szCs w:val="28"/>
        </w:rPr>
        <w:t>καταλαµβάνεται</w:t>
      </w:r>
      <w:proofErr w:type="spellEnd"/>
      <w:r w:rsidRPr="002B3637">
        <w:rPr>
          <w:sz w:val="28"/>
          <w:szCs w:val="28"/>
        </w:rPr>
        <w:t xml:space="preserve"> από τα </w:t>
      </w:r>
      <w:proofErr w:type="spellStart"/>
      <w:r w:rsidRPr="002B3637">
        <w:rPr>
          <w:sz w:val="28"/>
          <w:szCs w:val="28"/>
        </w:rPr>
        <w:t>χυµοτόπια</w:t>
      </w:r>
      <w:proofErr w:type="spellEnd"/>
      <w:r w:rsidRPr="002B3637">
        <w:rPr>
          <w:sz w:val="28"/>
          <w:szCs w:val="28"/>
        </w:rPr>
        <w:t>.. …….</w:t>
      </w:r>
    </w:p>
    <w:p w:rsidR="00C91D97" w:rsidRPr="002B363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B3637">
        <w:rPr>
          <w:sz w:val="28"/>
          <w:szCs w:val="28"/>
        </w:rPr>
        <w:t>2. Η σύνθεση των πρωτεϊνών ενός κυττάρου γίνεται στα µ</w:t>
      </w:r>
      <w:proofErr w:type="spellStart"/>
      <w:r w:rsidRPr="002B3637">
        <w:rPr>
          <w:sz w:val="28"/>
          <w:szCs w:val="28"/>
        </w:rPr>
        <w:t>ιτοχόνδρια</w:t>
      </w:r>
      <w:proofErr w:type="spellEnd"/>
      <w:r w:rsidRPr="002B3637">
        <w:rPr>
          <w:sz w:val="28"/>
          <w:szCs w:val="28"/>
        </w:rPr>
        <w:t xml:space="preserve"> του ……. </w:t>
      </w:r>
    </w:p>
    <w:p w:rsid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B3637">
        <w:rPr>
          <w:sz w:val="28"/>
          <w:szCs w:val="28"/>
        </w:rPr>
        <w:t xml:space="preserve">3 Τρόπος αναπαραγωγής των βακτηρίων είναι και ο </w:t>
      </w:r>
      <w:proofErr w:type="spellStart"/>
      <w:r w:rsidRPr="002B3637">
        <w:rPr>
          <w:sz w:val="28"/>
          <w:szCs w:val="28"/>
        </w:rPr>
        <w:t>σχηµατισµός</w:t>
      </w:r>
      <w:proofErr w:type="spellEnd"/>
      <w:r w:rsidRPr="002B3637">
        <w:rPr>
          <w:sz w:val="28"/>
          <w:szCs w:val="28"/>
        </w:rPr>
        <w:t xml:space="preserve"> </w:t>
      </w:r>
      <w:proofErr w:type="spellStart"/>
      <w:r w:rsidRPr="002B3637">
        <w:rPr>
          <w:sz w:val="28"/>
          <w:szCs w:val="28"/>
        </w:rPr>
        <w:t>ενδοσπορίων</w:t>
      </w:r>
      <w:proofErr w:type="spellEnd"/>
      <w:r w:rsidRPr="002B3637">
        <w:rPr>
          <w:sz w:val="28"/>
          <w:szCs w:val="28"/>
        </w:rPr>
        <w:t>.</w:t>
      </w:r>
      <w:r w:rsidRPr="00FA4858">
        <w:rPr>
          <w:sz w:val="28"/>
          <w:szCs w:val="28"/>
        </w:rPr>
        <w:t>………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64D" w:rsidRPr="00C91D97">
        <w:rPr>
          <w:sz w:val="28"/>
          <w:szCs w:val="28"/>
        </w:rPr>
        <w:t>. Η γλυκόζη είναι μονοσακχαρίτης.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64D" w:rsidRPr="00C91D97">
        <w:rPr>
          <w:sz w:val="28"/>
          <w:szCs w:val="28"/>
        </w:rPr>
        <w:t xml:space="preserve">.  Το νερό είναι το σημαντικότερο ιχνοστοιχείο των οργανισμών. 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64D" w:rsidRPr="00C91D97">
        <w:rPr>
          <w:sz w:val="28"/>
          <w:szCs w:val="28"/>
        </w:rPr>
        <w:t>.  Τα λιπίδια δεν αποτελούν ποτέ δομικό συστατικό ενός κυττάρου.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264D" w:rsidRPr="00C91D97">
        <w:rPr>
          <w:sz w:val="28"/>
          <w:szCs w:val="28"/>
        </w:rPr>
        <w:t>.  Η κυτταρίνη ανήκει στους υδατάνθρακες.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64D" w:rsidRPr="00C91D97">
        <w:rPr>
          <w:sz w:val="28"/>
          <w:szCs w:val="28"/>
        </w:rPr>
        <w:t>.  Στη σύνθεση των πρωτεϊνών συμμετέχουν μόνο 20 αμινοξέα..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5264D" w:rsidRPr="00C91D97">
        <w:rPr>
          <w:sz w:val="28"/>
          <w:szCs w:val="28"/>
        </w:rPr>
        <w:t>Τα βακτήρια δεν έχουν γενετικό υλικό.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5264D" w:rsidRPr="00C91D97">
        <w:rPr>
          <w:sz w:val="28"/>
          <w:szCs w:val="28"/>
        </w:rPr>
        <w:t>Όλα τα κύτταρα ενός πολυκύτταρου οργανισμού έχουν το ίδιο DNA.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5264D" w:rsidRPr="00C91D97">
        <w:rPr>
          <w:sz w:val="28"/>
          <w:szCs w:val="28"/>
        </w:rPr>
        <w:t xml:space="preserve">Τα </w:t>
      </w:r>
      <w:proofErr w:type="spellStart"/>
      <w:r w:rsidR="0095264D" w:rsidRPr="00C91D97">
        <w:rPr>
          <w:sz w:val="28"/>
          <w:szCs w:val="28"/>
        </w:rPr>
        <w:t>ενδοσπόρια</w:t>
      </w:r>
      <w:proofErr w:type="spellEnd"/>
      <w:r w:rsidR="0095264D" w:rsidRPr="00C91D97">
        <w:rPr>
          <w:sz w:val="28"/>
          <w:szCs w:val="28"/>
        </w:rPr>
        <w:t xml:space="preserve"> σχηματίζονται από τα φυτά, όταν αναπαράγονται.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5264D" w:rsidRPr="00C91D97">
        <w:rPr>
          <w:sz w:val="28"/>
          <w:szCs w:val="28"/>
        </w:rPr>
        <w:t xml:space="preserve">. το </w:t>
      </w:r>
      <w:proofErr w:type="spellStart"/>
      <w:r w:rsidR="0095264D" w:rsidRPr="00C91D97">
        <w:rPr>
          <w:sz w:val="28"/>
          <w:szCs w:val="28"/>
        </w:rPr>
        <w:t>βακτηριακό</w:t>
      </w:r>
      <w:proofErr w:type="spellEnd"/>
      <w:r w:rsidR="0095264D" w:rsidRPr="00C91D97">
        <w:rPr>
          <w:sz w:val="28"/>
          <w:szCs w:val="28"/>
        </w:rPr>
        <w:t xml:space="preserve"> κύτταρο δεν έχει πυρήνα.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5264D" w:rsidRPr="00C91D97">
        <w:rPr>
          <w:sz w:val="28"/>
          <w:szCs w:val="28"/>
        </w:rPr>
        <w:t xml:space="preserve">. τα βακτήρια κινούνται με </w:t>
      </w:r>
      <w:proofErr w:type="spellStart"/>
      <w:r w:rsidR="0095264D" w:rsidRPr="00C91D97">
        <w:rPr>
          <w:sz w:val="28"/>
          <w:szCs w:val="28"/>
        </w:rPr>
        <w:t>ψευδοπόδια</w:t>
      </w:r>
      <w:proofErr w:type="spellEnd"/>
      <w:r w:rsidR="0095264D" w:rsidRPr="00C91D97">
        <w:rPr>
          <w:sz w:val="28"/>
          <w:szCs w:val="28"/>
        </w:rPr>
        <w:t>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5264D" w:rsidRPr="00C91D97">
        <w:rPr>
          <w:sz w:val="28"/>
          <w:szCs w:val="28"/>
        </w:rPr>
        <w:t xml:space="preserve">. τα βακτήρια διαθέτουν </w:t>
      </w:r>
      <w:proofErr w:type="spellStart"/>
      <w:r w:rsidR="0095264D" w:rsidRPr="00C91D97">
        <w:rPr>
          <w:sz w:val="28"/>
          <w:szCs w:val="28"/>
        </w:rPr>
        <w:t>ριβοσώματα</w:t>
      </w:r>
      <w:proofErr w:type="spellEnd"/>
      <w:r w:rsidR="0095264D" w:rsidRPr="00C91D97">
        <w:rPr>
          <w:sz w:val="28"/>
          <w:szCs w:val="28"/>
        </w:rPr>
        <w:t xml:space="preserve"> στα οποία γίνετε η παραγωγή πρωτεϊνών. 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5264D" w:rsidRPr="00C91D97">
        <w:rPr>
          <w:sz w:val="28"/>
          <w:szCs w:val="28"/>
        </w:rPr>
        <w:t xml:space="preserve">. τρόπος αναπαραγωγής των βακτηρίων είναι και ο σχηματισμός </w:t>
      </w:r>
      <w:proofErr w:type="spellStart"/>
      <w:r w:rsidR="0095264D" w:rsidRPr="00C91D97">
        <w:rPr>
          <w:sz w:val="28"/>
          <w:szCs w:val="28"/>
        </w:rPr>
        <w:t>ενδοσπορίων</w:t>
      </w:r>
      <w:proofErr w:type="spellEnd"/>
      <w:r w:rsidR="0095264D" w:rsidRPr="00C91D97">
        <w:rPr>
          <w:sz w:val="28"/>
          <w:szCs w:val="28"/>
        </w:rPr>
        <w:t>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5264D" w:rsidRPr="00C91D97">
        <w:rPr>
          <w:sz w:val="28"/>
          <w:szCs w:val="28"/>
        </w:rPr>
        <w:t>. το κυτταρικό τοίχωμα των βακτηρίων περιβάλλεται από ένα άλλο περίβλημα την κάψα</w:t>
      </w:r>
    </w:p>
    <w:p w:rsid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1</w:t>
      </w:r>
      <w:r w:rsidR="00C91D97">
        <w:rPr>
          <w:sz w:val="28"/>
          <w:szCs w:val="28"/>
        </w:rPr>
        <w:t>7</w:t>
      </w:r>
      <w:r w:rsidRPr="00C91D97">
        <w:rPr>
          <w:sz w:val="28"/>
          <w:szCs w:val="28"/>
        </w:rPr>
        <w:t>.</w:t>
      </w:r>
      <w:r w:rsidR="00C91D97">
        <w:rPr>
          <w:sz w:val="28"/>
          <w:szCs w:val="28"/>
        </w:rPr>
        <w:t xml:space="preserve"> </w:t>
      </w:r>
      <w:r w:rsidRPr="00C91D97">
        <w:rPr>
          <w:sz w:val="28"/>
          <w:szCs w:val="28"/>
        </w:rPr>
        <w:t xml:space="preserve">Τα βακτήρια είναι  </w:t>
      </w:r>
      <w:proofErr w:type="spellStart"/>
      <w:r w:rsidRPr="00C91D97">
        <w:rPr>
          <w:sz w:val="28"/>
          <w:szCs w:val="28"/>
        </w:rPr>
        <w:t>ευκαρυωτικοί</w:t>
      </w:r>
      <w:proofErr w:type="spellEnd"/>
      <w:r w:rsidRPr="00C91D97">
        <w:rPr>
          <w:sz w:val="28"/>
          <w:szCs w:val="28"/>
        </w:rPr>
        <w:t xml:space="preserve">  οργανισμοί.</w:t>
      </w:r>
    </w:p>
    <w:p w:rsid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5264D" w:rsidRPr="00C91D97">
        <w:rPr>
          <w:sz w:val="28"/>
          <w:szCs w:val="28"/>
        </w:rPr>
        <w:t xml:space="preserve">. Στους </w:t>
      </w:r>
      <w:proofErr w:type="spellStart"/>
      <w:r w:rsidR="0095264D" w:rsidRPr="00C91D97">
        <w:rPr>
          <w:sz w:val="28"/>
          <w:szCs w:val="28"/>
        </w:rPr>
        <w:t>προκαρυωτικούς</w:t>
      </w:r>
      <w:proofErr w:type="spellEnd"/>
      <w:r w:rsidR="0095264D" w:rsidRPr="00C91D97">
        <w:rPr>
          <w:sz w:val="28"/>
          <w:szCs w:val="28"/>
        </w:rPr>
        <w:t xml:space="preserve"> οργανισμούς το γενετικό υλικό περιβάλλεται από πυρηνική μεμβράνη.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19</w:t>
      </w:r>
      <w:r w:rsidR="0095264D" w:rsidRPr="00C91D97">
        <w:rPr>
          <w:sz w:val="28"/>
          <w:szCs w:val="28"/>
        </w:rPr>
        <w:t xml:space="preserve">. Συχνά οι </w:t>
      </w:r>
      <w:proofErr w:type="spellStart"/>
      <w:r w:rsidR="0095264D" w:rsidRPr="00C91D97">
        <w:rPr>
          <w:sz w:val="28"/>
          <w:szCs w:val="28"/>
        </w:rPr>
        <w:t>προκαρυωτικοί</w:t>
      </w:r>
      <w:proofErr w:type="spellEnd"/>
      <w:r w:rsidR="0095264D" w:rsidRPr="00C91D97">
        <w:rPr>
          <w:sz w:val="28"/>
          <w:szCs w:val="28"/>
        </w:rPr>
        <w:t xml:space="preserve"> οργανισμοί  διαθέτουν μαστίγια ή βλεφαρίδες για την μετακίνηση τους.</w:t>
      </w:r>
    </w:p>
    <w:p w:rsidR="0095264D" w:rsidRP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95264D" w:rsidRPr="00C91D97">
        <w:rPr>
          <w:sz w:val="28"/>
          <w:szCs w:val="28"/>
        </w:rPr>
        <w:t>. Κυτταρικό τοίχωμα περιβάλλει την πλασματική μεμβράνη μόνο των φυτικών κυττάρων.</w:t>
      </w:r>
    </w:p>
    <w:p w:rsidR="0095264D" w:rsidRP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91D97" w:rsidRDefault="00C91D97" w:rsidP="00C91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Β.    </w:t>
      </w:r>
      <w:r w:rsidR="0095264D" w:rsidRPr="00E50E5D">
        <w:rPr>
          <w:rFonts w:ascii="Arial" w:hAnsi="Arial" w:cs="Arial"/>
          <w:b/>
        </w:rPr>
        <w:t>Συμπληρώστε με την σωστή λέξη.</w:t>
      </w:r>
    </w:p>
    <w:p w:rsidR="0095264D" w:rsidRP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Arial" w:hAnsi="Arial" w:cs="Arial"/>
          <w:b/>
        </w:rPr>
        <w:br/>
      </w:r>
      <w:r w:rsidR="00C91D97">
        <w:rPr>
          <w:sz w:val="28"/>
          <w:szCs w:val="28"/>
        </w:rPr>
        <w:t>Τα  Β1</w:t>
      </w:r>
      <w:r w:rsidRPr="00C91D97">
        <w:rPr>
          <w:sz w:val="28"/>
          <w:szCs w:val="28"/>
        </w:rPr>
        <w:t>) …</w:t>
      </w:r>
      <w:r w:rsidR="00C91D97">
        <w:rPr>
          <w:sz w:val="28"/>
          <w:szCs w:val="28"/>
        </w:rPr>
        <w:t>……………………………….. κύτταρα έχουν πυρήνα τα Β2</w:t>
      </w:r>
      <w:r w:rsidRPr="00C91D97">
        <w:rPr>
          <w:sz w:val="28"/>
          <w:szCs w:val="28"/>
        </w:rPr>
        <w:t xml:space="preserve">) </w:t>
      </w:r>
      <w:r w:rsidR="00C91D97">
        <w:rPr>
          <w:sz w:val="28"/>
          <w:szCs w:val="28"/>
        </w:rPr>
        <w:t>…………………………………..</w:t>
      </w:r>
      <w:r w:rsidRPr="00C91D97">
        <w:rPr>
          <w:sz w:val="28"/>
          <w:szCs w:val="28"/>
        </w:rPr>
        <w:t>… δεν έχουν. Τα βακτήρια για την</w:t>
      </w:r>
      <w:r w:rsidR="00C91D97">
        <w:rPr>
          <w:sz w:val="28"/>
          <w:szCs w:val="28"/>
        </w:rPr>
        <w:t xml:space="preserve"> μετακίνηση τους χρησιμοποιούν Β3</w:t>
      </w:r>
      <w:r w:rsidRPr="00C91D97">
        <w:rPr>
          <w:sz w:val="28"/>
          <w:szCs w:val="28"/>
        </w:rPr>
        <w:t>)…</w:t>
      </w:r>
      <w:r w:rsidR="00C91D97">
        <w:rPr>
          <w:sz w:val="28"/>
          <w:szCs w:val="28"/>
        </w:rPr>
        <w:t>………………………………….  και Β4</w:t>
      </w:r>
      <w:r w:rsidRPr="00C91D97">
        <w:rPr>
          <w:sz w:val="28"/>
          <w:szCs w:val="28"/>
        </w:rPr>
        <w:t>)…</w:t>
      </w:r>
      <w:r w:rsidR="00C91D97">
        <w:rPr>
          <w:sz w:val="28"/>
          <w:szCs w:val="28"/>
        </w:rPr>
        <w:t>………………………………….</w:t>
      </w:r>
      <w:r w:rsidRPr="00C91D97">
        <w:rPr>
          <w:sz w:val="28"/>
          <w:szCs w:val="28"/>
        </w:rPr>
        <w:t xml:space="preserve">.. </w:t>
      </w:r>
    </w:p>
    <w:p w:rsidR="0095264D" w:rsidRP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 xml:space="preserve">Τα κύτταρα των οποίων το γενετικό υλικό είναι συγκεντρωμένο στον πυρήνα λέγονται   </w:t>
      </w:r>
      <w:r w:rsidR="00C91D97">
        <w:rPr>
          <w:sz w:val="28"/>
          <w:szCs w:val="28"/>
        </w:rPr>
        <w:t>Β5)</w:t>
      </w:r>
      <w:r w:rsidRPr="00C91D97">
        <w:rPr>
          <w:sz w:val="28"/>
          <w:szCs w:val="28"/>
        </w:rPr>
        <w:t>………</w:t>
      </w:r>
      <w:r w:rsidR="00C91D97">
        <w:rPr>
          <w:sz w:val="28"/>
          <w:szCs w:val="28"/>
        </w:rPr>
        <w:t>…………………….</w:t>
      </w:r>
      <w:r w:rsidRPr="00C91D97">
        <w:rPr>
          <w:sz w:val="28"/>
          <w:szCs w:val="28"/>
        </w:rPr>
        <w:t>…………….  ..</w:t>
      </w:r>
    </w:p>
    <w:p w:rsidR="0095264D" w:rsidRP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 xml:space="preserve">Τα κύτταρα των οποίων το γενετικό υλικό δεν περιβάλλεται από </w:t>
      </w:r>
      <w:r w:rsidR="00C91D97">
        <w:rPr>
          <w:sz w:val="28"/>
          <w:szCs w:val="28"/>
        </w:rPr>
        <w:t>πυρηνική μεμβράνη ονομάζονται Β6</w:t>
      </w:r>
      <w:r w:rsidRPr="00C91D97">
        <w:rPr>
          <w:sz w:val="28"/>
          <w:szCs w:val="28"/>
        </w:rPr>
        <w:t>)……</w:t>
      </w:r>
      <w:r w:rsidR="00C91D97">
        <w:rPr>
          <w:sz w:val="28"/>
          <w:szCs w:val="28"/>
        </w:rPr>
        <w:t>…………………………..</w:t>
      </w:r>
      <w:r w:rsidRPr="00C91D97">
        <w:rPr>
          <w:sz w:val="28"/>
          <w:szCs w:val="28"/>
        </w:rPr>
        <w:t>…….. Η πλασματική μεμβράνη τ</w:t>
      </w:r>
      <w:r w:rsidR="00C91D97">
        <w:rPr>
          <w:sz w:val="28"/>
          <w:szCs w:val="28"/>
        </w:rPr>
        <w:t>ων βακτηρίων περιβάλλεται από Β7</w:t>
      </w:r>
      <w:r w:rsidRPr="00C91D97">
        <w:rPr>
          <w:sz w:val="28"/>
          <w:szCs w:val="28"/>
        </w:rPr>
        <w:t>)………</w:t>
      </w:r>
      <w:r w:rsidR="00C91D97">
        <w:rPr>
          <w:sz w:val="28"/>
          <w:szCs w:val="28"/>
        </w:rPr>
        <w:t>………………………….</w:t>
      </w:r>
      <w:r w:rsidRPr="00C91D97">
        <w:rPr>
          <w:sz w:val="28"/>
          <w:szCs w:val="28"/>
        </w:rPr>
        <w:t>….. τοίχωμα. Σε ορισμένα βακτήρια υπάρχει ένα επιπ</w:t>
      </w:r>
      <w:r w:rsidR="00C91D97">
        <w:rPr>
          <w:sz w:val="28"/>
          <w:szCs w:val="28"/>
        </w:rPr>
        <w:t>λέον περίβλημα που ονομάζεται Β8</w:t>
      </w:r>
      <w:r w:rsidRPr="00C91D97">
        <w:rPr>
          <w:sz w:val="28"/>
          <w:szCs w:val="28"/>
        </w:rPr>
        <w:t>)……</w:t>
      </w:r>
      <w:r w:rsidR="00C91D97">
        <w:rPr>
          <w:sz w:val="28"/>
          <w:szCs w:val="28"/>
        </w:rPr>
        <w:t>……………………………………..</w:t>
      </w:r>
      <w:r w:rsidRPr="00C91D97">
        <w:rPr>
          <w:sz w:val="28"/>
          <w:szCs w:val="28"/>
        </w:rPr>
        <w:t>……..</w:t>
      </w:r>
    </w:p>
    <w:p w:rsidR="0095264D" w:rsidRPr="00C91D97" w:rsidRDefault="0095264D" w:rsidP="00C91D9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 xml:space="preserve">Τα λιπίδια απελευθερώνουν διπλάσιο ποσό </w:t>
      </w:r>
      <w:r w:rsidR="00C91D97">
        <w:rPr>
          <w:sz w:val="28"/>
          <w:szCs w:val="28"/>
        </w:rPr>
        <w:t>Β9)…………………………..</w:t>
      </w:r>
      <w:r w:rsidRPr="00C91D97">
        <w:rPr>
          <w:sz w:val="28"/>
          <w:szCs w:val="28"/>
        </w:rPr>
        <w:t xml:space="preserve">……… από τους υδατάνθρακες. Οι πρωτεΐνες αποτελούνται από απλούστερες ενώσεις  τα </w:t>
      </w:r>
      <w:r w:rsidR="00C91D97">
        <w:rPr>
          <w:sz w:val="28"/>
          <w:szCs w:val="28"/>
        </w:rPr>
        <w:t>Β10)…………………………………………………..</w:t>
      </w:r>
      <w:r w:rsidRPr="00C91D97">
        <w:rPr>
          <w:sz w:val="28"/>
          <w:szCs w:val="28"/>
        </w:rPr>
        <w:t xml:space="preserve">…… Μεγάλη ομάδα </w:t>
      </w:r>
      <w:r w:rsidR="00C91D97">
        <w:rPr>
          <w:sz w:val="28"/>
          <w:szCs w:val="28"/>
        </w:rPr>
        <w:t>των πρωτεϊνών  είναι και τα Β11)………………………………….………</w:t>
      </w:r>
      <w:r w:rsidRPr="00C91D97">
        <w:rPr>
          <w:sz w:val="28"/>
          <w:szCs w:val="28"/>
        </w:rPr>
        <w:t>……. με την βοήθεια των οποίων γίνονται ταχύτερα οι χημικές αντιδράσεις</w:t>
      </w:r>
    </w:p>
    <w:p w:rsidR="00C91D97" w:rsidRDefault="00C91D97" w:rsidP="0095264D">
      <w:pPr>
        <w:tabs>
          <w:tab w:val="left" w:pos="284"/>
          <w:tab w:val="left" w:pos="1985"/>
          <w:tab w:val="left" w:pos="4820"/>
          <w:tab w:val="center" w:pos="6840"/>
        </w:tabs>
        <w:rPr>
          <w:rFonts w:ascii="Arial" w:hAnsi="Arial" w:cs="Arial"/>
          <w:b/>
        </w:rPr>
      </w:pPr>
    </w:p>
    <w:p w:rsidR="0095264D" w:rsidRPr="00C91D97" w:rsidRDefault="00C91D97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57925">
        <w:rPr>
          <w:sz w:val="28"/>
          <w:szCs w:val="28"/>
        </w:rPr>
        <w:lastRenderedPageBreak/>
        <w:t>Γ</w:t>
      </w:r>
      <w:r w:rsidR="0095264D" w:rsidRPr="00757925">
        <w:rPr>
          <w:sz w:val="28"/>
          <w:szCs w:val="28"/>
        </w:rPr>
        <w:t xml:space="preserve">) </w:t>
      </w:r>
      <w:r w:rsidR="0095264D" w:rsidRPr="00C91D97">
        <w:rPr>
          <w:sz w:val="28"/>
          <w:szCs w:val="28"/>
        </w:rPr>
        <w:t>Να συμπληρωθούν τα κενά:</w:t>
      </w:r>
    </w:p>
    <w:p w:rsidR="0095264D" w:rsidRDefault="00C91D97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Γ1</w:t>
      </w:r>
      <w:r w:rsidR="0095264D" w:rsidRPr="00C91D97">
        <w:rPr>
          <w:sz w:val="28"/>
          <w:szCs w:val="28"/>
        </w:rPr>
        <w:t>)…………</w:t>
      </w:r>
      <w:r>
        <w:rPr>
          <w:sz w:val="28"/>
          <w:szCs w:val="28"/>
        </w:rPr>
        <w:t>………………………………..</w:t>
      </w:r>
      <w:r w:rsidR="0095264D" w:rsidRPr="00C91D97">
        <w:rPr>
          <w:sz w:val="28"/>
          <w:szCs w:val="28"/>
        </w:rPr>
        <w:t xml:space="preserve">………: ‘’κέντρο ελέγχου’’ </w:t>
      </w:r>
      <w:r>
        <w:rPr>
          <w:sz w:val="28"/>
          <w:szCs w:val="28"/>
        </w:rPr>
        <w:t>για το κύτταρο. Περιέχει το Γ2)…………………………</w:t>
      </w:r>
      <w:r w:rsidR="0095264D" w:rsidRPr="00C91D97">
        <w:rPr>
          <w:sz w:val="28"/>
          <w:szCs w:val="28"/>
        </w:rPr>
        <w:t xml:space="preserve">…..........  </w:t>
      </w:r>
      <w:proofErr w:type="spellStart"/>
      <w:r w:rsidR="0095264D" w:rsidRPr="00C91D97">
        <w:rPr>
          <w:sz w:val="28"/>
          <w:szCs w:val="28"/>
        </w:rPr>
        <w:t>υλικό.΄</w:t>
      </w:r>
      <w:proofErr w:type="spellEnd"/>
      <w:r w:rsidR="0095264D" w:rsidRPr="00C91D97">
        <w:rPr>
          <w:sz w:val="28"/>
          <w:szCs w:val="28"/>
        </w:rPr>
        <w:tab/>
      </w:r>
      <w:r>
        <w:rPr>
          <w:sz w:val="28"/>
          <w:szCs w:val="28"/>
        </w:rPr>
        <w:t>Γ3</w:t>
      </w:r>
      <w:r w:rsidR="0095264D" w:rsidRPr="00C91D97">
        <w:rPr>
          <w:sz w:val="28"/>
          <w:szCs w:val="28"/>
        </w:rPr>
        <w:t>)…………</w:t>
      </w:r>
      <w:r>
        <w:rPr>
          <w:sz w:val="28"/>
          <w:szCs w:val="28"/>
        </w:rPr>
        <w:t>……………………</w:t>
      </w:r>
      <w:r w:rsidR="0095264D" w:rsidRPr="00C91D97">
        <w:rPr>
          <w:sz w:val="28"/>
          <w:szCs w:val="28"/>
        </w:rPr>
        <w:t>………: αποτελούνται από RNA και πρωτεΐνες. Εκεί γίνεται η σύνθεση των</w:t>
      </w:r>
      <w:r>
        <w:rPr>
          <w:sz w:val="28"/>
          <w:szCs w:val="28"/>
        </w:rPr>
        <w:t xml:space="preserve"> Γ4)</w:t>
      </w:r>
      <w:r w:rsidR="0095264D" w:rsidRPr="00C91D97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………………………………..</w:t>
      </w:r>
      <w:r w:rsidR="0095264D" w:rsidRPr="00C91D97"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 </w:t>
      </w:r>
      <w:r w:rsidR="0095264D" w:rsidRPr="00C91D97">
        <w:rPr>
          <w:sz w:val="28"/>
          <w:szCs w:val="28"/>
        </w:rPr>
        <w:t>Υπάρχουν  διάσπαρτα στο κυτταρόπλασμα και στο</w:t>
      </w:r>
      <w:r>
        <w:rPr>
          <w:sz w:val="28"/>
          <w:szCs w:val="28"/>
        </w:rPr>
        <w:t xml:space="preserve"> Γ5)……………….</w:t>
      </w:r>
      <w:r w:rsidR="0095264D" w:rsidRPr="00C91D97">
        <w:rPr>
          <w:sz w:val="28"/>
          <w:szCs w:val="28"/>
        </w:rPr>
        <w:t xml:space="preserve">…………..  </w:t>
      </w:r>
      <w:r>
        <w:rPr>
          <w:sz w:val="28"/>
          <w:szCs w:val="28"/>
        </w:rPr>
        <w:t>Γ6)…….</w:t>
      </w:r>
      <w:r w:rsidR="0095264D" w:rsidRPr="00C91D97">
        <w:rPr>
          <w:sz w:val="28"/>
          <w:szCs w:val="28"/>
        </w:rPr>
        <w:t>……….  δίκτυο  Γ</w:t>
      </w:r>
      <w:r w:rsidR="00757925">
        <w:rPr>
          <w:sz w:val="28"/>
          <w:szCs w:val="28"/>
        </w:rPr>
        <w:t>7</w:t>
      </w:r>
      <w:r w:rsidR="0095264D" w:rsidRPr="00C91D97">
        <w:rPr>
          <w:sz w:val="28"/>
          <w:szCs w:val="28"/>
        </w:rPr>
        <w:t>)………</w:t>
      </w:r>
      <w:r w:rsidR="00757925">
        <w:rPr>
          <w:sz w:val="28"/>
          <w:szCs w:val="28"/>
        </w:rPr>
        <w:t>……………………….</w:t>
      </w:r>
      <w:r w:rsidR="0095264D" w:rsidRPr="00C91D97">
        <w:rPr>
          <w:sz w:val="28"/>
          <w:szCs w:val="28"/>
        </w:rPr>
        <w:t xml:space="preserve">…….   </w:t>
      </w:r>
      <w:r w:rsidR="00757925">
        <w:rPr>
          <w:sz w:val="28"/>
          <w:szCs w:val="28"/>
        </w:rPr>
        <w:t>Γ8)……………………….</w:t>
      </w:r>
      <w:r w:rsidR="0095264D" w:rsidRPr="00C91D97">
        <w:rPr>
          <w:sz w:val="28"/>
          <w:szCs w:val="28"/>
        </w:rPr>
        <w:t xml:space="preserve">…………: Υπάρχει στο </w:t>
      </w:r>
      <w:proofErr w:type="spellStart"/>
      <w:r w:rsidR="0095264D" w:rsidRPr="00C91D97">
        <w:rPr>
          <w:sz w:val="28"/>
          <w:szCs w:val="28"/>
        </w:rPr>
        <w:t>προκαρυωτικό</w:t>
      </w:r>
      <w:proofErr w:type="spellEnd"/>
      <w:r w:rsidR="0095264D" w:rsidRPr="00C91D97">
        <w:rPr>
          <w:sz w:val="28"/>
          <w:szCs w:val="28"/>
        </w:rPr>
        <w:t xml:space="preserve"> και στο φυτικό </w:t>
      </w:r>
      <w:proofErr w:type="spellStart"/>
      <w:r w:rsidR="0095264D" w:rsidRPr="00C91D97">
        <w:rPr>
          <w:sz w:val="28"/>
          <w:szCs w:val="28"/>
        </w:rPr>
        <w:t>κύτταρο,αλλά</w:t>
      </w:r>
      <w:proofErr w:type="spellEnd"/>
      <w:r w:rsidR="0095264D" w:rsidRPr="00C91D97">
        <w:rPr>
          <w:sz w:val="28"/>
          <w:szCs w:val="28"/>
        </w:rPr>
        <w:t xml:space="preserve"> όχι στο ζωικό.</w:t>
      </w:r>
      <w:r w:rsidR="00757925">
        <w:rPr>
          <w:sz w:val="28"/>
          <w:szCs w:val="28"/>
        </w:rPr>
        <w:t xml:space="preserve"> </w:t>
      </w:r>
      <w:r w:rsidR="00757925">
        <w:rPr>
          <w:sz w:val="28"/>
          <w:szCs w:val="28"/>
        </w:rPr>
        <w:tab/>
        <w:t>Γ9) …………………………..</w:t>
      </w:r>
      <w:r w:rsidR="0095264D" w:rsidRPr="00C91D97">
        <w:rPr>
          <w:sz w:val="28"/>
          <w:szCs w:val="28"/>
        </w:rPr>
        <w:t xml:space="preserve">………  </w:t>
      </w:r>
      <w:r w:rsidR="00757925">
        <w:rPr>
          <w:sz w:val="28"/>
          <w:szCs w:val="28"/>
        </w:rPr>
        <w:t>Γ10)…………1.</w:t>
      </w:r>
      <w:r w:rsidR="0095264D" w:rsidRPr="00C91D97">
        <w:rPr>
          <w:sz w:val="28"/>
          <w:szCs w:val="28"/>
        </w:rPr>
        <w:t>………: εδώ οι πρωτεΐνες παίρνουν την τελική τους μορφή.</w:t>
      </w:r>
      <w:r w:rsidR="00757925">
        <w:rPr>
          <w:sz w:val="28"/>
          <w:szCs w:val="28"/>
        </w:rPr>
        <w:tab/>
        <w:t xml:space="preserve"> Γ11) …………………………………</w:t>
      </w:r>
      <w:r w:rsidR="0095264D" w:rsidRPr="00C91D97">
        <w:rPr>
          <w:sz w:val="28"/>
          <w:szCs w:val="28"/>
        </w:rPr>
        <w:t>………..: βρίσκονται μόνο στα φωτοσυνθετικά κύτταρα.</w:t>
      </w:r>
    </w:p>
    <w:p w:rsidR="00757925" w:rsidRPr="00C91D97" w:rsidRDefault="00757925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57925" w:rsidRPr="00757925" w:rsidRDefault="00757925" w:rsidP="007579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Δ. </w:t>
      </w:r>
      <w:r w:rsidRPr="00757925">
        <w:rPr>
          <w:sz w:val="28"/>
          <w:szCs w:val="28"/>
        </w:rPr>
        <w:t xml:space="preserve">Να  τοποθετήσεις  στην  σωστή  σειρά  από έξω  προς  τα  μέσα  τις  δομές    ενός    βακτηρίου:   </w:t>
      </w:r>
      <w:r w:rsidRPr="00757925">
        <w:rPr>
          <w:b/>
          <w:sz w:val="28"/>
          <w:szCs w:val="28"/>
        </w:rPr>
        <w:t>κυτταρικό  τοίχωμα,   κάψα,  κυτταρόπλασμα,  πλασματική   μεμβράνη .</w:t>
      </w:r>
    </w:p>
    <w:p w:rsidR="00757925" w:rsidRPr="00757925" w:rsidRDefault="00757925" w:rsidP="00757925">
      <w:pPr>
        <w:rPr>
          <w:sz w:val="28"/>
          <w:szCs w:val="28"/>
        </w:rPr>
      </w:pPr>
      <w:r>
        <w:rPr>
          <w:sz w:val="28"/>
          <w:szCs w:val="28"/>
        </w:rPr>
        <w:t xml:space="preserve">Ε. </w:t>
      </w:r>
      <w:r w:rsidRPr="00757925">
        <w:rPr>
          <w:sz w:val="28"/>
          <w:szCs w:val="28"/>
        </w:rPr>
        <w:t xml:space="preserve">Αν συμπληρώσετε σωστά την </w:t>
      </w:r>
      <w:proofErr w:type="spellStart"/>
      <w:r w:rsidRPr="00757925">
        <w:rPr>
          <w:sz w:val="28"/>
          <w:szCs w:val="28"/>
        </w:rPr>
        <w:t>ακροστοιχίδα</w:t>
      </w:r>
      <w:proofErr w:type="spellEnd"/>
      <w:r w:rsidRPr="00757925">
        <w:rPr>
          <w:sz w:val="28"/>
          <w:szCs w:val="28"/>
        </w:rPr>
        <w:t>, στην πρώτη στήλη θα σχηματιστεί η σημαντικότερη ανόργανη χημική ένωση στον πλανήτη μας.</w:t>
      </w:r>
    </w:p>
    <w:p w:rsidR="00757925" w:rsidRPr="008F73FC" w:rsidRDefault="00757925" w:rsidP="00757925">
      <w:pPr>
        <w:pStyle w:val="NoSpacing"/>
        <w:rPr>
          <w:rFonts w:ascii="Comic Sans MS" w:hAnsi="Comic Sans MS"/>
          <w:sz w:val="24"/>
          <w:szCs w:val="24"/>
        </w:rPr>
      </w:pPr>
      <w:r w:rsidRPr="008F73FC">
        <w:rPr>
          <w:rFonts w:ascii="Comic Sans MS" w:hAnsi="Comic Sans MS"/>
          <w:sz w:val="24"/>
          <w:szCs w:val="24"/>
        </w:rPr>
        <w:t xml:space="preserve">1. Από αυτά αποτελείται ένα </w:t>
      </w:r>
      <w:proofErr w:type="spellStart"/>
      <w:r w:rsidRPr="008F73FC">
        <w:rPr>
          <w:rFonts w:ascii="Comic Sans MS" w:hAnsi="Comic Sans MS"/>
          <w:sz w:val="24"/>
          <w:szCs w:val="24"/>
        </w:rPr>
        <w:t>νουκλεϊκό</w:t>
      </w:r>
      <w:proofErr w:type="spellEnd"/>
      <w:r w:rsidRPr="008F73FC">
        <w:rPr>
          <w:rFonts w:ascii="Comic Sans MS" w:hAnsi="Comic Sans MS"/>
          <w:sz w:val="24"/>
          <w:szCs w:val="24"/>
        </w:rPr>
        <w:t xml:space="preserve"> οξύ</w:t>
      </w:r>
    </w:p>
    <w:p w:rsidR="00757925" w:rsidRPr="008F73FC" w:rsidRDefault="00757925" w:rsidP="00757925">
      <w:pPr>
        <w:pStyle w:val="NoSpacing"/>
        <w:rPr>
          <w:rFonts w:ascii="Comic Sans MS" w:hAnsi="Comic Sans MS"/>
          <w:sz w:val="24"/>
          <w:szCs w:val="24"/>
        </w:rPr>
      </w:pPr>
      <w:r w:rsidRPr="008F73FC">
        <w:rPr>
          <w:rFonts w:ascii="Comic Sans MS" w:hAnsi="Comic Sans MS"/>
          <w:sz w:val="24"/>
          <w:szCs w:val="24"/>
        </w:rPr>
        <w:t>2. Τα λιπίδια απελευθερώνουν διπλάσια από τους υδατάνθρακες</w:t>
      </w:r>
    </w:p>
    <w:p w:rsidR="00757925" w:rsidRPr="008F73FC" w:rsidRDefault="00757925" w:rsidP="00757925">
      <w:pPr>
        <w:pStyle w:val="NoSpacing"/>
        <w:rPr>
          <w:rFonts w:ascii="Comic Sans MS" w:hAnsi="Comic Sans MS"/>
          <w:sz w:val="24"/>
          <w:szCs w:val="24"/>
        </w:rPr>
      </w:pPr>
      <w:r w:rsidRPr="008F73FC">
        <w:rPr>
          <w:rFonts w:ascii="Comic Sans MS" w:hAnsi="Comic Sans MS"/>
          <w:sz w:val="24"/>
          <w:szCs w:val="24"/>
        </w:rPr>
        <w:t xml:space="preserve">3. Τέτοιο οξύ είναι το </w:t>
      </w:r>
      <w:r w:rsidRPr="008F73FC">
        <w:rPr>
          <w:rFonts w:ascii="Comic Sans MS" w:hAnsi="Comic Sans MS"/>
          <w:sz w:val="24"/>
          <w:szCs w:val="24"/>
          <w:lang w:val="en-US"/>
        </w:rPr>
        <w:t>RNA</w:t>
      </w:r>
    </w:p>
    <w:p w:rsidR="00757925" w:rsidRPr="008F73FC" w:rsidRDefault="00757925" w:rsidP="00757925">
      <w:pPr>
        <w:pStyle w:val="NoSpacing"/>
        <w:rPr>
          <w:rFonts w:ascii="Comic Sans MS" w:hAnsi="Comic Sans MS"/>
          <w:sz w:val="24"/>
          <w:szCs w:val="24"/>
        </w:rPr>
      </w:pPr>
      <w:r w:rsidRPr="008F73FC">
        <w:rPr>
          <w:rFonts w:ascii="Comic Sans MS" w:hAnsi="Comic Sans MS"/>
          <w:sz w:val="24"/>
          <w:szCs w:val="24"/>
        </w:rPr>
        <w:t xml:space="preserve">4.Από αυτές τις ενώσεις του άνθρακα δομούνται οι οργανισμοί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</w:tblGrid>
      <w:tr w:rsidR="00757925" w:rsidRPr="008F73FC" w:rsidTr="00F817D1">
        <w:trPr>
          <w:gridAfter w:val="1"/>
          <w:wAfter w:w="709" w:type="dxa"/>
        </w:trPr>
        <w:tc>
          <w:tcPr>
            <w:tcW w:w="534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F73F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7925" w:rsidRPr="008F73FC" w:rsidTr="00F817D1">
        <w:trPr>
          <w:gridAfter w:val="5"/>
          <w:wAfter w:w="2977" w:type="dxa"/>
        </w:trPr>
        <w:tc>
          <w:tcPr>
            <w:tcW w:w="534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F73F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7925" w:rsidRPr="008F73FC" w:rsidTr="00F817D1">
        <w:tc>
          <w:tcPr>
            <w:tcW w:w="534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F73F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7925" w:rsidRPr="008F73FC" w:rsidTr="00F817D1">
        <w:trPr>
          <w:gridAfter w:val="4"/>
          <w:wAfter w:w="2410" w:type="dxa"/>
        </w:trPr>
        <w:tc>
          <w:tcPr>
            <w:tcW w:w="534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F73F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8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757925" w:rsidRPr="008F73FC" w:rsidRDefault="00757925" w:rsidP="00F817D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57925" w:rsidRPr="008F73FC" w:rsidRDefault="00757925" w:rsidP="00757925">
      <w:pPr>
        <w:pStyle w:val="NoSpacing"/>
        <w:rPr>
          <w:rFonts w:ascii="Comic Sans MS" w:hAnsi="Comic Sans MS" w:cs="ComicSansMS,Bold"/>
          <w:b/>
          <w:bCs/>
          <w:color w:val="0000CD"/>
          <w:sz w:val="24"/>
          <w:szCs w:val="24"/>
          <w:u w:val="single"/>
        </w:rPr>
      </w:pP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Να επιλέξετε τη σωστή απάντηση:</w:t>
      </w:r>
    </w:p>
    <w:p w:rsidR="00757925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1)Τι ισχύει σύμφωνα με την κυτταρική θεωρία;</w:t>
      </w:r>
    </w:p>
    <w:p w:rsidR="00757925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α. Το κύτταρο είναι η θεμελιώδης δομική μονάδα των οργανισμών.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β. Το κύτταρο είναι η θεμελιώδης λειτουργική μονάδα των οργανισμών.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γ. Κάθε κύτταρο προέρχεται από άλλο κύτταρο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δ. όλα τα παραπάνω.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2) Το σύμπλεγμα Golgi εξυπηρετεί στην: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α. σύνθεση πρωτεϊνών.</w:t>
      </w:r>
      <w:r w:rsidRPr="00C91D97">
        <w:rPr>
          <w:sz w:val="28"/>
          <w:szCs w:val="28"/>
        </w:rPr>
        <w:tab/>
      </w:r>
      <w:r w:rsidRPr="00C91D97">
        <w:rPr>
          <w:sz w:val="28"/>
          <w:szCs w:val="28"/>
        </w:rPr>
        <w:tab/>
      </w:r>
      <w:r w:rsidRPr="00C91D97">
        <w:rPr>
          <w:sz w:val="28"/>
          <w:szCs w:val="28"/>
        </w:rPr>
        <w:tab/>
        <w:t>β. τροποποίηση πρωτεϊνών.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γ. σύνθεση λιπιδίων.</w:t>
      </w:r>
      <w:r w:rsidRPr="00C91D97">
        <w:rPr>
          <w:sz w:val="28"/>
          <w:szCs w:val="28"/>
        </w:rPr>
        <w:tab/>
      </w:r>
      <w:r w:rsidRPr="00C91D97">
        <w:rPr>
          <w:sz w:val="28"/>
          <w:szCs w:val="28"/>
        </w:rPr>
        <w:tab/>
      </w:r>
      <w:r w:rsidRPr="00C91D97">
        <w:rPr>
          <w:sz w:val="28"/>
          <w:szCs w:val="28"/>
        </w:rPr>
        <w:tab/>
        <w:t>δ. τροποποίηση λιπιδίων.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3) Το κυτταρόπλασμα είναι ένας χώρος:</w:t>
      </w:r>
    </w:p>
    <w:p w:rsidR="00757925" w:rsidRPr="00757925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57925">
        <w:rPr>
          <w:sz w:val="26"/>
          <w:szCs w:val="26"/>
        </w:rPr>
        <w:t>α. μεταξύ πυρήνα και πλασματικής μεμβράνης.</w:t>
      </w:r>
      <w:r w:rsidR="00757925" w:rsidRPr="00757925">
        <w:rPr>
          <w:sz w:val="26"/>
          <w:szCs w:val="26"/>
        </w:rPr>
        <w:t xml:space="preserve">    β. που υπάρχει μόνο στα φυτικά κύτταρα.</w:t>
      </w:r>
    </w:p>
    <w:p w:rsidR="0095264D" w:rsidRPr="00757925" w:rsidRDefault="00757925" w:rsidP="0075792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57925">
        <w:rPr>
          <w:sz w:val="26"/>
          <w:szCs w:val="26"/>
        </w:rPr>
        <w:t>γ</w:t>
      </w:r>
      <w:r w:rsidR="0095264D" w:rsidRPr="00757925">
        <w:rPr>
          <w:sz w:val="26"/>
          <w:szCs w:val="26"/>
        </w:rPr>
        <w:t xml:space="preserve">. μεταξύ πυρήνα και πυρηνικής μεμβράνης. </w:t>
      </w:r>
      <w:r w:rsidRPr="0075792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757925">
        <w:rPr>
          <w:sz w:val="26"/>
          <w:szCs w:val="26"/>
        </w:rPr>
        <w:t>δ</w:t>
      </w:r>
      <w:r w:rsidR="0095264D" w:rsidRPr="00757925">
        <w:rPr>
          <w:sz w:val="26"/>
          <w:szCs w:val="26"/>
        </w:rPr>
        <w:t>. όπου βρίσκεται το DNA.</w:t>
      </w:r>
      <w:r w:rsidR="0095264D" w:rsidRPr="00757925">
        <w:rPr>
          <w:sz w:val="26"/>
          <w:szCs w:val="26"/>
        </w:rPr>
        <w:tab/>
      </w:r>
    </w:p>
    <w:p w:rsidR="00757925" w:rsidRPr="00757925" w:rsidRDefault="00757925" w:rsidP="0075792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95264D" w:rsidRPr="00757925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57925">
        <w:rPr>
          <w:sz w:val="24"/>
          <w:szCs w:val="24"/>
        </w:rPr>
        <w:t xml:space="preserve">4) </w:t>
      </w:r>
      <w:r w:rsidRPr="00757925">
        <w:rPr>
          <w:sz w:val="28"/>
          <w:szCs w:val="28"/>
        </w:rPr>
        <w:t>Ο ρόλος των μιτοχονδρίων είναι: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α. η διάσπαση ουσιών.</w:t>
      </w:r>
      <w:r w:rsidR="00757925">
        <w:rPr>
          <w:sz w:val="28"/>
          <w:szCs w:val="28"/>
        </w:rPr>
        <w:t xml:space="preserve">                             </w:t>
      </w:r>
      <w:r w:rsidRPr="00C91D97">
        <w:rPr>
          <w:sz w:val="28"/>
          <w:szCs w:val="28"/>
        </w:rPr>
        <w:t xml:space="preserve">β. η αποθήκευση θρεπτικών ουσιών. </w:t>
      </w:r>
    </w:p>
    <w:p w:rsidR="0095264D" w:rsidRPr="00C91D97" w:rsidRDefault="0095264D" w:rsidP="0075792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91D97">
        <w:rPr>
          <w:sz w:val="28"/>
          <w:szCs w:val="28"/>
        </w:rPr>
        <w:t>γ. η απελευθέρωση ενέργειας.</w:t>
      </w:r>
      <w:r w:rsidR="00757925">
        <w:rPr>
          <w:sz w:val="28"/>
          <w:szCs w:val="28"/>
        </w:rPr>
        <w:t xml:space="preserve">              </w:t>
      </w:r>
      <w:r w:rsidRPr="00C91D97">
        <w:rPr>
          <w:sz w:val="28"/>
          <w:szCs w:val="28"/>
        </w:rPr>
        <w:t>δ. η σύνθεση πρωτεϊνών.</w:t>
      </w:r>
      <w:r w:rsidRPr="00C91D97">
        <w:rPr>
          <w:sz w:val="28"/>
          <w:szCs w:val="28"/>
        </w:rPr>
        <w:tab/>
      </w:r>
    </w:p>
    <w:p w:rsidR="0095264D" w:rsidRPr="0095264D" w:rsidRDefault="0095264D" w:rsidP="0095264D">
      <w:pPr>
        <w:rPr>
          <w:rFonts w:ascii="Comic Sans MS" w:hAnsi="Comic Sans MS"/>
        </w:rPr>
      </w:pPr>
    </w:p>
    <w:p w:rsidR="0095264D" w:rsidRPr="0095264D" w:rsidRDefault="0095264D">
      <w:pPr>
        <w:rPr>
          <w:rFonts w:ascii="Comic Sans MS" w:hAnsi="Comic Sans MS"/>
        </w:rPr>
      </w:pPr>
    </w:p>
    <w:sectPr w:rsidR="0095264D" w:rsidRPr="0095264D" w:rsidSect="0095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4B0DDE"/>
    <w:multiLevelType w:val="singleLevel"/>
    <w:tmpl w:val="188CF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">
    <w:nsid w:val="3D5F1B47"/>
    <w:multiLevelType w:val="hybridMultilevel"/>
    <w:tmpl w:val="54D4DEA8"/>
    <w:lvl w:ilvl="0" w:tplc="746A8A5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6E2DC1"/>
    <w:multiLevelType w:val="hybridMultilevel"/>
    <w:tmpl w:val="A010283E"/>
    <w:lvl w:ilvl="0" w:tplc="90660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EE2D24"/>
    <w:multiLevelType w:val="hybridMultilevel"/>
    <w:tmpl w:val="DE56440C"/>
    <w:lvl w:ilvl="0" w:tplc="746A8A5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A371D4"/>
    <w:multiLevelType w:val="hybridMultilevel"/>
    <w:tmpl w:val="62468230"/>
    <w:lvl w:ilvl="0" w:tplc="746A8A5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6002F2"/>
    <w:multiLevelType w:val="hybridMultilevel"/>
    <w:tmpl w:val="7B52976C"/>
    <w:lvl w:ilvl="0" w:tplc="746A8A5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64D"/>
    <w:rsid w:val="000D63ED"/>
    <w:rsid w:val="00757925"/>
    <w:rsid w:val="0095264D"/>
    <w:rsid w:val="00C9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qFormat/>
    <w:rsid w:val="0095264D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a"/>
    <w:qFormat/>
    <w:rsid w:val="0095264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9526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STATHIS</dc:creator>
  <cp:lastModifiedBy>STATHIS</cp:lastModifiedBy>
  <cp:revision>2</cp:revision>
  <dcterms:created xsi:type="dcterms:W3CDTF">2016-11-27T07:04:00Z</dcterms:created>
  <dcterms:modified xsi:type="dcterms:W3CDTF">2016-11-27T07:51:00Z</dcterms:modified>
</cp:coreProperties>
</file>