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DB" w:rsidRPr="00446339" w:rsidRDefault="002231B8">
      <w:pPr>
        <w:jc w:val="center"/>
        <w:rPr>
          <w:rFonts w:ascii="Arial Black" w:hAnsi="Arial Black" w:cs="ArialMT"/>
          <w:b/>
          <w:color w:val="000000"/>
          <w:lang w:eastAsia="en-US"/>
        </w:rPr>
      </w:pPr>
      <w:r w:rsidRPr="00446339">
        <w:rPr>
          <w:rFonts w:ascii="Arial Black" w:hAnsi="Arial Black" w:cs="ArialMT"/>
          <w:b/>
          <w:color w:val="000000"/>
          <w:lang w:eastAsia="en-US"/>
        </w:rPr>
        <w:t>ΒΙΟΛΟΓΙΑ 3.1.3</w:t>
      </w:r>
    </w:p>
    <w:p w:rsidR="00252EDB" w:rsidRPr="00446339" w:rsidRDefault="00252EDB">
      <w:pPr>
        <w:rPr>
          <w:rFonts w:ascii="Arial Black" w:hAnsi="Arial Black" w:cs="ArialMT"/>
          <w:color w:val="000000"/>
          <w:lang w:eastAsia="en-US"/>
        </w:rPr>
      </w:pPr>
    </w:p>
    <w:p w:rsidR="00252EDB" w:rsidRPr="00446339" w:rsidRDefault="002231B8">
      <w:pPr>
        <w:rPr>
          <w:rFonts w:ascii="Arial Black" w:hAnsi="Arial Black" w:cs="ArialMT"/>
          <w:color w:val="000000"/>
          <w:lang w:eastAsia="en-US"/>
        </w:rPr>
      </w:pPr>
      <w:r w:rsidRPr="00446339">
        <w:rPr>
          <w:rFonts w:ascii="Arial Black" w:hAnsi="Arial Black" w:cs="ArialMT"/>
          <w:color w:val="000000"/>
          <w:lang w:eastAsia="en-US"/>
        </w:rPr>
        <w:t>1.Σύμφωνα με την κυτταρική …………………………, το κύτταρο είναι η δομική και λειτουργική μονάδα της ……….. Κάθε κύτταρο προέρχεται από άλλο …………………………... Δηλαδή, με άλλα λόγια, το κύτταρο είναι η  …………………………………….     μορφή ζωής που επιτελεί της χαρακτηριστικές λειτουργίες της ζωής και όλοι οι ζωντανοί οργανισμοί αποτελούνται από κύτταρα.</w:t>
      </w:r>
    </w:p>
    <w:p w:rsidR="00252EDB" w:rsidRPr="00446339" w:rsidRDefault="002231B8">
      <w:pPr>
        <w:rPr>
          <w:rFonts w:ascii="Arial Black" w:hAnsi="Arial Black" w:cs="ArialMT"/>
          <w:color w:val="000000"/>
          <w:lang w:eastAsia="en-US"/>
        </w:rPr>
      </w:pPr>
      <w:r w:rsidRPr="00446339">
        <w:rPr>
          <w:rFonts w:ascii="Arial Black" w:hAnsi="Arial Black" w:cs="ZapfDingbats"/>
          <w:color w:val="FF00FF"/>
          <w:lang w:eastAsia="en-US"/>
        </w:rPr>
        <w:t xml:space="preserve">2 </w:t>
      </w:r>
      <w:r w:rsidRPr="00446339">
        <w:rPr>
          <w:rFonts w:ascii="Arial Black" w:hAnsi="Arial Black" w:cs="ArialMT"/>
          <w:color w:val="000000"/>
          <w:lang w:eastAsia="en-US"/>
        </w:rPr>
        <w:t>Τα κύτταρα τα διακρίνουμε σε ……………………………………</w:t>
      </w:r>
      <w:r w:rsidRPr="00446339">
        <w:rPr>
          <w:rFonts w:ascii="Arial Black" w:hAnsi="Arial Black" w:cs="Arial-BoldMT"/>
          <w:b/>
          <w:bCs/>
          <w:color w:val="000000"/>
          <w:lang w:eastAsia="en-US"/>
        </w:rPr>
        <w:t xml:space="preserve"> </w:t>
      </w:r>
      <w:r w:rsidRPr="00446339">
        <w:rPr>
          <w:rFonts w:ascii="Arial Black" w:hAnsi="Arial Black" w:cs="ArialMT"/>
          <w:color w:val="000000"/>
          <w:lang w:eastAsia="en-US"/>
        </w:rPr>
        <w:t xml:space="preserve">και </w:t>
      </w:r>
      <w:proofErr w:type="spellStart"/>
      <w:r w:rsidRPr="00446339">
        <w:rPr>
          <w:rFonts w:ascii="Arial Black" w:hAnsi="Arial Black" w:cs="Arial-BoldMT"/>
          <w:b/>
          <w:bCs/>
          <w:color w:val="000000"/>
          <w:lang w:eastAsia="en-US"/>
        </w:rPr>
        <w:t>ευκαρυωτικά</w:t>
      </w:r>
      <w:proofErr w:type="spellEnd"/>
      <w:r w:rsidRPr="00446339">
        <w:rPr>
          <w:rFonts w:ascii="Arial Black" w:hAnsi="Arial Black" w:cs="ArialMT"/>
          <w:color w:val="000000"/>
          <w:lang w:eastAsia="en-US"/>
        </w:rPr>
        <w:t>.</w:t>
      </w:r>
    </w:p>
    <w:p w:rsidR="00252EDB" w:rsidRPr="00446339" w:rsidRDefault="002231B8">
      <w:pPr>
        <w:rPr>
          <w:rFonts w:ascii="Arial Black" w:hAnsi="Arial Black" w:cs="ArialMT"/>
          <w:color w:val="000000"/>
          <w:lang w:eastAsia="en-US"/>
        </w:rPr>
      </w:pPr>
      <w:r w:rsidRPr="00446339">
        <w:rPr>
          <w:rFonts w:ascii="Arial Black" w:eastAsia="MS Gothic" w:hAnsi="Arial Black" w:cs="MS Gothic"/>
          <w:color w:val="FF00FF"/>
          <w:lang w:eastAsia="en-US"/>
        </w:rPr>
        <w:t>3</w:t>
      </w:r>
      <w:r w:rsidRPr="00446339">
        <w:rPr>
          <w:rFonts w:ascii="MS Gothic" w:eastAsia="MS Gothic" w:hAnsi="MS Gothic" w:cs="MS Gothic"/>
          <w:color w:val="FF00FF"/>
          <w:lang w:eastAsia="en-US"/>
        </w:rPr>
        <w:t>➤</w:t>
      </w:r>
      <w:r w:rsidRPr="00446339">
        <w:rPr>
          <w:rFonts w:ascii="Arial Black" w:hAnsi="Arial Black" w:cs="ZapfDingbats"/>
          <w:color w:val="FF00FF"/>
          <w:lang w:eastAsia="en-US"/>
        </w:rPr>
        <w:t xml:space="preserve"> </w:t>
      </w:r>
      <w:r w:rsidRPr="00446339">
        <w:rPr>
          <w:rFonts w:ascii="Arial Black" w:hAnsi="Arial Black" w:cs="ArialMT"/>
          <w:color w:val="000000"/>
          <w:lang w:eastAsia="en-US"/>
        </w:rPr>
        <w:t xml:space="preserve">Τα </w:t>
      </w:r>
      <w:proofErr w:type="spellStart"/>
      <w:r w:rsidRPr="00446339">
        <w:rPr>
          <w:rFonts w:ascii="Arial Black" w:hAnsi="Arial Black" w:cs="Arial-BoldMT"/>
          <w:b/>
          <w:bCs/>
          <w:color w:val="000000"/>
          <w:lang w:eastAsia="en-US"/>
        </w:rPr>
        <w:t>ευκαρυωτικά</w:t>
      </w:r>
      <w:proofErr w:type="spellEnd"/>
      <w:r w:rsidRPr="00446339">
        <w:rPr>
          <w:rFonts w:ascii="Arial Black" w:hAnsi="Arial Black" w:cs="Arial-BoldMT"/>
          <w:b/>
          <w:bCs/>
          <w:color w:val="000000"/>
          <w:lang w:eastAsia="en-US"/>
        </w:rPr>
        <w:t xml:space="preserve"> </w:t>
      </w:r>
      <w:r w:rsidRPr="00446339">
        <w:rPr>
          <w:rFonts w:ascii="Arial Black" w:hAnsi="Arial Black" w:cs="ArialMT"/>
          <w:color w:val="000000"/>
          <w:lang w:eastAsia="en-US"/>
        </w:rPr>
        <w:t>κύτταρα διαθέτουν έναν καλά σχηματισμένο ………………………………………, στον οποίο βρίσκεται το γενετικό τους υλικό και περιβάλλεται από την πυρηνική μεμβράνη.</w:t>
      </w:r>
    </w:p>
    <w:p w:rsidR="00252EDB" w:rsidRPr="00446339" w:rsidRDefault="00252EDB">
      <w:pPr>
        <w:rPr>
          <w:rFonts w:ascii="Arial Black" w:hAnsi="Arial Black" w:cs="Arial-BoldMT"/>
          <w:b/>
          <w:bCs/>
          <w:color w:val="000000"/>
          <w:lang w:eastAsia="en-US"/>
        </w:rPr>
      </w:pP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4. Κοινά χαρακτηριστικά των </w:t>
      </w:r>
      <w:proofErr w:type="spellStart"/>
      <w:r w:rsidRPr="00446339">
        <w:rPr>
          <w:rFonts w:ascii="Arial Black" w:hAnsi="Arial Black" w:cs="ArialMT"/>
          <w:lang w:eastAsia="en-US"/>
        </w:rPr>
        <w:t>ευκαρυωτικών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ζωικών κυττάρων είναι: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 – η ………………………………………. μεμβράνη,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ο π………………………….,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το κ………………………………………,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το αδρό ε…………………………………… δίκτυο,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– το λ………………….  </w:t>
      </w:r>
      <w:proofErr w:type="spellStart"/>
      <w:r w:rsidRPr="00446339">
        <w:rPr>
          <w:rFonts w:ascii="Arial Black" w:hAnsi="Arial Black" w:cs="ArialMT"/>
          <w:lang w:eastAsia="en-US"/>
        </w:rPr>
        <w:t>ενδοπλασματικό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δίκτυο,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τα ρ………………………………..,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το σύμπλεγμα ……………………………,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τα λ…………………………..,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τα κ……………………………….,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τα μ………………………………..,</w:t>
      </w:r>
    </w:p>
    <w:p w:rsidR="00252EDB" w:rsidRPr="00446339" w:rsidRDefault="00252EDB">
      <w:pPr>
        <w:rPr>
          <w:rFonts w:ascii="Arial Black" w:hAnsi="Arial Black" w:cs="ArialMT"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5. Στα </w:t>
      </w:r>
      <w:proofErr w:type="spellStart"/>
      <w:r w:rsidRPr="00446339">
        <w:rPr>
          <w:rFonts w:ascii="Arial Black" w:hAnsi="Arial Black" w:cs="Arial-BoldMT"/>
          <w:b/>
          <w:bCs/>
          <w:lang w:eastAsia="en-US"/>
        </w:rPr>
        <w:t>ευκαρυωτικά</w:t>
      </w:r>
      <w:proofErr w:type="spellEnd"/>
      <w:r w:rsidRPr="00446339">
        <w:rPr>
          <w:rFonts w:ascii="Arial Black" w:hAnsi="Arial Black" w:cs="Arial-BoldMT"/>
          <w:b/>
          <w:bCs/>
          <w:lang w:eastAsia="en-US"/>
        </w:rPr>
        <w:t xml:space="preserve"> φυτικά ……………………… συναντάμε: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– τα </w:t>
      </w:r>
      <w:proofErr w:type="spellStart"/>
      <w:r w:rsidRPr="00446339">
        <w:rPr>
          <w:rFonts w:ascii="Arial Black" w:hAnsi="Arial Black" w:cs="ArialMT"/>
          <w:lang w:eastAsia="en-US"/>
        </w:rPr>
        <w:t>χυ</w:t>
      </w:r>
      <w:proofErr w:type="spellEnd"/>
      <w:r w:rsidRPr="00446339">
        <w:rPr>
          <w:rFonts w:ascii="Arial Black" w:hAnsi="Arial Black" w:cs="ArialMT"/>
          <w:lang w:eastAsia="en-US"/>
        </w:rPr>
        <w:t>……………………..,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τους χλ……………………………..,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– το κυτταρικό ………………………………….</w:t>
      </w:r>
    </w:p>
    <w:p w:rsidR="00252EDB" w:rsidRPr="00446339" w:rsidRDefault="00252EDB">
      <w:pPr>
        <w:rPr>
          <w:rFonts w:ascii="Arial Black" w:hAnsi="Arial Black" w:cs="ArialMT"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6. Να σημειώσετε ποιες από τις παρακάτω προτάσεις είναι σωστές</w:t>
      </w: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και ποιες λανθασμένες: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1. </w:t>
      </w:r>
      <w:r w:rsidRPr="00446339">
        <w:rPr>
          <w:rFonts w:ascii="Arial Black" w:hAnsi="Arial Black" w:cs="ArialMT"/>
          <w:lang w:eastAsia="en-US"/>
        </w:rPr>
        <w:t>Η πλασματική μεμβράνη περιβάλλει τον πυρήνα.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2. </w:t>
      </w:r>
      <w:r w:rsidRPr="00446339">
        <w:rPr>
          <w:rFonts w:ascii="Arial Black" w:hAnsi="Arial Black" w:cs="ArialMT"/>
          <w:lang w:eastAsia="en-US"/>
        </w:rPr>
        <w:t>Το μιτοχόνδριο περιέχει ένζυμα που διασπούν την τροφή ή τους μικροοργανισμούς που εισέρχονται στον οργανισμό μας.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3. </w:t>
      </w:r>
      <w:r w:rsidRPr="00446339">
        <w:rPr>
          <w:rFonts w:ascii="Arial Black" w:hAnsi="Arial Black" w:cs="ArialMT"/>
          <w:lang w:eastAsia="en-US"/>
        </w:rPr>
        <w:t xml:space="preserve">Στα </w:t>
      </w:r>
      <w:proofErr w:type="spellStart"/>
      <w:r w:rsidRPr="00446339">
        <w:rPr>
          <w:rFonts w:ascii="Arial Black" w:hAnsi="Arial Black" w:cs="ArialMT"/>
          <w:lang w:eastAsia="en-US"/>
        </w:rPr>
        <w:t>ριβοσώματα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γίνεται η σύνθεση των πρωτεϊνών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4. </w:t>
      </w:r>
      <w:r w:rsidRPr="00446339">
        <w:rPr>
          <w:rFonts w:ascii="Arial Black" w:hAnsi="Arial Black" w:cs="ArialMT"/>
          <w:lang w:eastAsia="en-US"/>
        </w:rPr>
        <w:t>Χυμοτόπια υπάρχουν και στο ζωικό και στο φυτικό κύτταρο.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5. </w:t>
      </w:r>
      <w:r w:rsidRPr="00446339">
        <w:rPr>
          <w:rFonts w:ascii="Arial Black" w:hAnsi="Arial Black" w:cs="ArialMT"/>
          <w:lang w:eastAsia="en-US"/>
        </w:rPr>
        <w:t xml:space="preserve">Το σύμπλεγμα </w:t>
      </w:r>
      <w:proofErr w:type="spellStart"/>
      <w:r w:rsidRPr="00446339">
        <w:rPr>
          <w:rFonts w:ascii="Arial Black" w:hAnsi="Arial Black" w:cs="ArialMT"/>
          <w:lang w:eastAsia="en-US"/>
        </w:rPr>
        <w:t>Gοlgi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είναι το κέντρο παραγωγής ενέργειας του κυττάρου.</w:t>
      </w:r>
    </w:p>
    <w:p w:rsidR="00252EDB" w:rsidRPr="00446339" w:rsidRDefault="00252EDB">
      <w:pPr>
        <w:rPr>
          <w:rFonts w:ascii="Arial Black" w:hAnsi="Arial Black" w:cs="ArialMT"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7. Να συμπληρώσετε με τις σωστές λέξεις τα παρακάτω κενά: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Το …………………(1) είναι ο χώρος του κυττάρου μεταξύ του ………….. (2) και της πλασματικής μεμβράνης του κυττάρου. Το </w:t>
      </w:r>
      <w:proofErr w:type="spellStart"/>
      <w:r w:rsidRPr="00446339">
        <w:rPr>
          <w:rFonts w:ascii="Arial Black" w:hAnsi="Arial Black" w:cs="ArialMT"/>
          <w:lang w:eastAsia="en-US"/>
        </w:rPr>
        <w:t>ενδοπλασματικό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δίκτυο διακρίνεται σε ………….. (3) που έχει στην επιφάνειά του </w:t>
      </w:r>
      <w:proofErr w:type="spellStart"/>
      <w:r w:rsidRPr="00446339">
        <w:rPr>
          <w:rFonts w:ascii="Arial Black" w:hAnsi="Arial Black" w:cs="ArialMT"/>
          <w:lang w:eastAsia="en-US"/>
        </w:rPr>
        <w:t>ριβοσώματα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και σε ………… (4), στο οποίο γίνεται η σύνθεση λιπιδίων και αποθήκευση ορισμένων πρωτεϊνών. Το ……………. …………. (5) είναι ένα σύνολο πεπλατυσμένων δίσκων, που τροποποιεί τις πρωτεΐνες και δίνει στα λιπίδια την τελική τους μορφή.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8. Ποια είναι η δομή της πλασματικής μεμβράνης του κυττάρου και</w:t>
      </w: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ποιος είναι ο ρόλος της;</w:t>
      </w: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9. Να σημειώσετε με ένα (+), ποια από τα παρακάτω οργανίδια υπάρχουν μόνο στο φυτικό κύτταρο, μόνο στο ζωικό ή και στα δυο.</w:t>
      </w: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Μέρη του κυττάρου ..φυτικό.............ζωικό.............και στα δύο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Αδρό..............................................................................................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proofErr w:type="spellStart"/>
      <w:r w:rsidRPr="00446339">
        <w:rPr>
          <w:rFonts w:ascii="Arial Black" w:hAnsi="Arial Black" w:cs="ArialMT"/>
          <w:lang w:eastAsia="en-US"/>
        </w:rPr>
        <w:t>ενδοπλασματικό</w:t>
      </w:r>
      <w:proofErr w:type="spellEnd"/>
      <w:r w:rsidRPr="00446339">
        <w:rPr>
          <w:rFonts w:ascii="Arial Black" w:hAnsi="Arial Black" w:cs="ArialMT"/>
          <w:lang w:eastAsia="en-US"/>
        </w:rPr>
        <w:t xml:space="preserve"> ............................................................................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δίκτυο ............................................................................................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Πεπτικό </w:t>
      </w:r>
      <w:proofErr w:type="spellStart"/>
      <w:r w:rsidRPr="00446339">
        <w:rPr>
          <w:rFonts w:ascii="Arial Black" w:hAnsi="Arial Black" w:cs="ArialMT"/>
          <w:lang w:eastAsia="en-US"/>
        </w:rPr>
        <w:t>κενοτόπιο</w:t>
      </w:r>
      <w:proofErr w:type="spellEnd"/>
      <w:r w:rsidRPr="00446339">
        <w:rPr>
          <w:rFonts w:ascii="Arial Black" w:hAnsi="Arial Black" w:cs="ArialMT"/>
          <w:lang w:eastAsia="en-US"/>
        </w:rPr>
        <w:t>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proofErr w:type="spellStart"/>
      <w:r w:rsidRPr="00446339">
        <w:rPr>
          <w:rFonts w:ascii="Arial Black" w:hAnsi="Arial Black" w:cs="ArialMT"/>
          <w:lang w:eastAsia="en-US"/>
        </w:rPr>
        <w:t>Ριβόσωμα</w:t>
      </w:r>
      <w:proofErr w:type="spellEnd"/>
      <w:r w:rsidRPr="00446339">
        <w:rPr>
          <w:rFonts w:ascii="Arial Black" w:hAnsi="Arial Black" w:cs="ArialMT"/>
          <w:lang w:eastAsia="en-US"/>
        </w:rPr>
        <w:t>......................................................................................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proofErr w:type="spellStart"/>
      <w:r w:rsidRPr="00446339">
        <w:rPr>
          <w:rFonts w:ascii="Arial Black" w:hAnsi="Arial Black" w:cs="ArialMT"/>
          <w:lang w:eastAsia="en-US"/>
        </w:rPr>
        <w:t>Χλωροπλάστης</w:t>
      </w:r>
      <w:proofErr w:type="spellEnd"/>
      <w:r w:rsidRPr="00446339">
        <w:rPr>
          <w:rFonts w:ascii="Arial Black" w:hAnsi="Arial Black" w:cs="ArialMT"/>
          <w:lang w:eastAsia="en-US"/>
        </w:rPr>
        <w:t xml:space="preserve"> .............................................................................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Μιτοχόνδριο...................................................................................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10. Το νερό είναι: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α. μία απλή οργανική ένωση    β. μία ανόργανη ένωση γ. ιχνοστοιχείο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11. Τα λιπίδια: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α. αποτελούνται από αμινοξέα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β. είναι αποθήκες ενέργειας του οργανισμού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γ. σχηματίζουν </w:t>
      </w:r>
      <w:proofErr w:type="spellStart"/>
      <w:r w:rsidRPr="00446339">
        <w:rPr>
          <w:rFonts w:ascii="Arial Black" w:hAnsi="Arial Black" w:cs="ArialMT"/>
          <w:lang w:eastAsia="en-US"/>
        </w:rPr>
        <w:t>πολυνουκλεοτιδικές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αλυσίδες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12. Τα αμινοξέα: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α. ενώνονται μεταξύ τους με </w:t>
      </w:r>
      <w:proofErr w:type="spellStart"/>
      <w:r w:rsidRPr="00446339">
        <w:rPr>
          <w:rFonts w:ascii="Arial Black" w:hAnsi="Arial Black" w:cs="ArialMT"/>
          <w:lang w:eastAsia="en-US"/>
        </w:rPr>
        <w:t>πεπτιδικούς</w:t>
      </w:r>
      <w:proofErr w:type="spellEnd"/>
      <w:r w:rsidRPr="00446339">
        <w:rPr>
          <w:rFonts w:ascii="Arial Black" w:hAnsi="Arial Black" w:cs="ArialMT"/>
          <w:lang w:eastAsia="en-US"/>
        </w:rPr>
        <w:t xml:space="preserve"> δεσμούς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β. σχηματίζουν πρωτεΐνες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γ. το α και το β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>13. Οι υδατάνθρακες: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α. αποτελούνται από </w:t>
      </w:r>
      <w:proofErr w:type="spellStart"/>
      <w:r w:rsidRPr="00446339">
        <w:rPr>
          <w:rFonts w:ascii="Arial Black" w:hAnsi="Arial Black" w:cs="ArialMT"/>
          <w:lang w:eastAsia="en-US"/>
        </w:rPr>
        <w:t>νουκλεοτίδια</w:t>
      </w:r>
      <w:proofErr w:type="spellEnd"/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β. είναι πηγή ενέργειας για τους οργανισμούς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γ. σχηματίζουν τα ένζυμα</w:t>
      </w:r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rPr>
          <w:rFonts w:ascii="Arial Black" w:hAnsi="Arial Black" w:cs="Arial-BoldMT"/>
          <w:b/>
          <w:bCs/>
          <w:lang w:eastAsia="en-US"/>
        </w:rPr>
      </w:pPr>
      <w:r w:rsidRPr="00446339">
        <w:rPr>
          <w:rFonts w:ascii="Arial Black" w:hAnsi="Arial Black" w:cs="Arial-BoldMT"/>
          <w:b/>
          <w:bCs/>
          <w:lang w:eastAsia="en-US"/>
        </w:rPr>
        <w:t xml:space="preserve">14. Τα </w:t>
      </w:r>
      <w:proofErr w:type="spellStart"/>
      <w:r w:rsidRPr="00446339">
        <w:rPr>
          <w:rFonts w:ascii="Arial Black" w:hAnsi="Arial Black" w:cs="Arial-BoldMT"/>
          <w:b/>
          <w:bCs/>
          <w:lang w:eastAsia="en-US"/>
        </w:rPr>
        <w:t>νουκλεϊκά</w:t>
      </w:r>
      <w:proofErr w:type="spellEnd"/>
      <w:r w:rsidRPr="00446339">
        <w:rPr>
          <w:rFonts w:ascii="Arial Black" w:hAnsi="Arial Black" w:cs="Arial-BoldMT"/>
          <w:b/>
          <w:bCs/>
          <w:lang w:eastAsia="en-US"/>
        </w:rPr>
        <w:t xml:space="preserve"> οξέα: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α. αποτελούνται από λιπαρά οξέα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>β. αποτελούνται από μονοσακχαρίτες</w:t>
      </w:r>
    </w:p>
    <w:p w:rsidR="00252EDB" w:rsidRPr="00446339" w:rsidRDefault="002231B8">
      <w:pPr>
        <w:rPr>
          <w:rFonts w:ascii="Arial Black" w:hAnsi="Arial Black" w:cs="ArialMT"/>
          <w:lang w:eastAsia="en-US"/>
        </w:rPr>
      </w:pPr>
      <w:r w:rsidRPr="00446339">
        <w:rPr>
          <w:rFonts w:ascii="Arial Black" w:hAnsi="Arial Black" w:cs="ArialMT"/>
          <w:lang w:eastAsia="en-US"/>
        </w:rPr>
        <w:t xml:space="preserve">γ. αποτελούνται από </w:t>
      </w:r>
      <w:proofErr w:type="spellStart"/>
      <w:r w:rsidRPr="00446339">
        <w:rPr>
          <w:rFonts w:ascii="Arial Black" w:hAnsi="Arial Black" w:cs="ArialMT"/>
          <w:lang w:eastAsia="en-US"/>
        </w:rPr>
        <w:t>νουκλεοτίδια</w:t>
      </w:r>
      <w:proofErr w:type="spellEnd"/>
    </w:p>
    <w:p w:rsidR="00252EDB" w:rsidRPr="00446339" w:rsidRDefault="00252EDB">
      <w:pPr>
        <w:rPr>
          <w:rFonts w:ascii="Arial Black" w:hAnsi="Arial Black" w:cs="Arial-BoldMT"/>
          <w:b/>
          <w:bCs/>
          <w:lang w:eastAsia="en-US"/>
        </w:rPr>
      </w:pPr>
    </w:p>
    <w:p w:rsidR="00252EDB" w:rsidRPr="00446339" w:rsidRDefault="002231B8">
      <w:pPr>
        <w:pStyle w:val="a5"/>
        <w:numPr>
          <w:ilvl w:val="0"/>
          <w:numId w:val="11"/>
        </w:numPr>
        <w:jc w:val="both"/>
        <w:rPr>
          <w:rFonts w:ascii="Arial Black" w:hAnsi="Arial Black"/>
        </w:rPr>
      </w:pPr>
      <w:r w:rsidRPr="00446339">
        <w:rPr>
          <w:rFonts w:ascii="Arial Black" w:hAnsi="Arial Black"/>
        </w:rPr>
        <w:t>Τα φυτικά κύτταρα έχουν :</w:t>
      </w:r>
    </w:p>
    <w:p w:rsidR="00252EDB" w:rsidRPr="00446339" w:rsidRDefault="002231B8" w:rsidP="00446339">
      <w:pPr>
        <w:numPr>
          <w:ilvl w:val="0"/>
          <w:numId w:val="2"/>
        </w:numPr>
        <w:jc w:val="both"/>
        <w:rPr>
          <w:rFonts w:ascii="Arial Black" w:hAnsi="Arial Black"/>
        </w:rPr>
      </w:pPr>
      <w:r w:rsidRPr="00446339">
        <w:rPr>
          <w:rFonts w:ascii="Arial Black" w:hAnsi="Arial Black"/>
        </w:rPr>
        <w:t>Πυρήνα</w:t>
      </w:r>
      <w:r w:rsidR="00446339" w:rsidRPr="00446339">
        <w:rPr>
          <w:rFonts w:ascii="Arial Black" w:hAnsi="Arial Black"/>
        </w:rPr>
        <w:t xml:space="preserve">                    </w:t>
      </w:r>
      <w:r w:rsidR="00446339" w:rsidRPr="00446339">
        <w:rPr>
          <w:rFonts w:ascii="Arial Black" w:hAnsi="Arial Black"/>
          <w:lang w:val="en-US"/>
        </w:rPr>
        <w:t>ii</w:t>
      </w:r>
      <w:r w:rsidR="00446339" w:rsidRPr="00446339">
        <w:rPr>
          <w:rFonts w:ascii="Arial Black" w:hAnsi="Arial Black"/>
        </w:rPr>
        <w:t xml:space="preserve">) </w:t>
      </w:r>
      <w:r w:rsidRPr="00446339">
        <w:rPr>
          <w:rFonts w:ascii="Arial Black" w:hAnsi="Arial Black"/>
        </w:rPr>
        <w:t>Μιτοχόνδρια</w:t>
      </w:r>
      <w:r w:rsidR="00446339" w:rsidRPr="00446339">
        <w:rPr>
          <w:rFonts w:ascii="Arial Black" w:hAnsi="Arial Black"/>
        </w:rPr>
        <w:t xml:space="preserve">   </w:t>
      </w:r>
      <w:r w:rsidR="00446339">
        <w:rPr>
          <w:rFonts w:ascii="Arial Black" w:hAnsi="Arial Black"/>
          <w:lang w:val="en-US"/>
        </w:rPr>
        <w:t>iii</w:t>
      </w:r>
      <w:r w:rsidR="00446339" w:rsidRPr="00446339">
        <w:rPr>
          <w:rFonts w:ascii="Arial Black" w:hAnsi="Arial Black"/>
        </w:rPr>
        <w:t xml:space="preserve">) </w:t>
      </w:r>
      <w:r w:rsidRPr="00446339">
        <w:rPr>
          <w:rFonts w:ascii="Arial Black" w:hAnsi="Arial Black"/>
        </w:rPr>
        <w:t xml:space="preserve">Πλασματική μεμβράνη </w:t>
      </w:r>
    </w:p>
    <w:p w:rsidR="00252EDB" w:rsidRPr="00446339" w:rsidRDefault="002231B8">
      <w:pPr>
        <w:numPr>
          <w:ilvl w:val="0"/>
          <w:numId w:val="2"/>
        </w:numPr>
        <w:jc w:val="both"/>
        <w:rPr>
          <w:rFonts w:ascii="Arial Black" w:hAnsi="Arial Black"/>
        </w:rPr>
      </w:pPr>
      <w:r w:rsidRPr="00446339">
        <w:rPr>
          <w:rFonts w:ascii="Arial Black" w:hAnsi="Arial Black"/>
        </w:rPr>
        <w:t>Όλα τα παραπάνω</w:t>
      </w:r>
    </w:p>
    <w:p w:rsidR="00252EDB" w:rsidRPr="00446339" w:rsidRDefault="00252EDB">
      <w:pPr>
        <w:ind w:left="720"/>
        <w:jc w:val="both"/>
        <w:rPr>
          <w:rFonts w:ascii="Arial Black" w:hAnsi="Arial Black"/>
        </w:rPr>
      </w:pPr>
    </w:p>
    <w:p w:rsidR="00252EDB" w:rsidRPr="00446339" w:rsidRDefault="002231B8">
      <w:pPr>
        <w:ind w:left="360"/>
        <w:jc w:val="both"/>
        <w:rPr>
          <w:rFonts w:ascii="Arial Black" w:hAnsi="Arial Black"/>
        </w:rPr>
      </w:pPr>
      <w:r w:rsidRPr="00446339">
        <w:rPr>
          <w:rFonts w:ascii="Arial Black" w:hAnsi="Arial Black"/>
        </w:rPr>
        <w:t xml:space="preserve">16Τα ζωικά κύτταρα δεν έχουν: </w:t>
      </w:r>
    </w:p>
    <w:p w:rsidR="00252EDB" w:rsidRPr="00446339" w:rsidRDefault="002231B8" w:rsidP="00446339">
      <w:pPr>
        <w:numPr>
          <w:ilvl w:val="0"/>
          <w:numId w:val="3"/>
        </w:numPr>
        <w:jc w:val="both"/>
        <w:rPr>
          <w:rFonts w:ascii="Arial Black" w:hAnsi="Arial Black"/>
        </w:rPr>
      </w:pPr>
      <w:r w:rsidRPr="00446339">
        <w:rPr>
          <w:rFonts w:ascii="Arial Black" w:hAnsi="Arial Black"/>
        </w:rPr>
        <w:t xml:space="preserve">Κυτταρική μεμβράνη </w:t>
      </w:r>
      <w:r w:rsidR="00446339" w:rsidRPr="00446339">
        <w:rPr>
          <w:rFonts w:ascii="Arial Black" w:hAnsi="Arial Black"/>
        </w:rPr>
        <w:t xml:space="preserve">  </w:t>
      </w:r>
      <w:r w:rsidR="00446339" w:rsidRPr="00446339">
        <w:rPr>
          <w:rFonts w:ascii="Arial Black" w:hAnsi="Arial Black"/>
          <w:lang w:val="en-US"/>
        </w:rPr>
        <w:t>ii</w:t>
      </w:r>
      <w:r w:rsidR="00446339" w:rsidRPr="00446339">
        <w:rPr>
          <w:rFonts w:ascii="Arial Black" w:hAnsi="Arial Black"/>
        </w:rPr>
        <w:t xml:space="preserve">) </w:t>
      </w:r>
      <w:r w:rsidRPr="00446339">
        <w:rPr>
          <w:rFonts w:ascii="Arial Black" w:hAnsi="Arial Black"/>
        </w:rPr>
        <w:t>Πυρήνα</w:t>
      </w:r>
      <w:r w:rsidR="00446339" w:rsidRPr="00446339">
        <w:rPr>
          <w:rFonts w:ascii="Arial Black" w:hAnsi="Arial Black"/>
        </w:rPr>
        <w:t xml:space="preserve">   </w:t>
      </w:r>
      <w:r w:rsidR="00446339" w:rsidRPr="00446339">
        <w:rPr>
          <w:rFonts w:ascii="Arial Black" w:hAnsi="Arial Black"/>
          <w:lang w:val="en-US"/>
        </w:rPr>
        <w:t>iii</w:t>
      </w:r>
      <w:r w:rsidR="00446339" w:rsidRPr="00446339">
        <w:rPr>
          <w:rFonts w:ascii="Arial Black" w:hAnsi="Arial Black"/>
        </w:rPr>
        <w:t xml:space="preserve">) </w:t>
      </w:r>
      <w:r w:rsidRPr="00446339">
        <w:rPr>
          <w:rFonts w:ascii="Arial Black" w:hAnsi="Arial Black"/>
        </w:rPr>
        <w:t>Μιτοχόνδρια</w:t>
      </w:r>
    </w:p>
    <w:p w:rsidR="00252EDB" w:rsidRPr="00446339" w:rsidRDefault="002231B8" w:rsidP="00446339">
      <w:pPr>
        <w:numPr>
          <w:ilvl w:val="0"/>
          <w:numId w:val="3"/>
        </w:numPr>
        <w:ind w:left="720"/>
        <w:jc w:val="both"/>
        <w:rPr>
          <w:sz w:val="48"/>
          <w:szCs w:val="48"/>
        </w:rPr>
      </w:pPr>
      <w:r w:rsidRPr="00446339">
        <w:rPr>
          <w:rFonts w:ascii="Arial Black" w:hAnsi="Arial Black"/>
        </w:rPr>
        <w:t>Κυτταρικό τοίχωμα</w:t>
      </w:r>
      <w:r w:rsidR="00446339" w:rsidRPr="00446339">
        <w:rPr>
          <w:rFonts w:ascii="Arial Black" w:hAnsi="Arial Black"/>
          <w:lang w:val="en-US"/>
        </w:rPr>
        <w:t xml:space="preserve"> </w:t>
      </w:r>
    </w:p>
    <w:sectPr w:rsidR="00252EDB" w:rsidRPr="00446339" w:rsidSect="00252EDB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ZapfDingbat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-Bold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79D"/>
    <w:multiLevelType w:val="multilevel"/>
    <w:tmpl w:val="88186FA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E3B00"/>
    <w:multiLevelType w:val="multilevel"/>
    <w:tmpl w:val="45D2F52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F77"/>
    <w:multiLevelType w:val="multilevel"/>
    <w:tmpl w:val="9150349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B47EB"/>
    <w:multiLevelType w:val="multilevel"/>
    <w:tmpl w:val="9DFC4A82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B756C7"/>
    <w:multiLevelType w:val="multilevel"/>
    <w:tmpl w:val="B25E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7795"/>
    <w:multiLevelType w:val="multilevel"/>
    <w:tmpl w:val="A5344BB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D532ED"/>
    <w:multiLevelType w:val="multilevel"/>
    <w:tmpl w:val="D396A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0391D49"/>
    <w:multiLevelType w:val="multilevel"/>
    <w:tmpl w:val="6AD0350C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750538"/>
    <w:multiLevelType w:val="multilevel"/>
    <w:tmpl w:val="B88E9A0C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3C0A5A"/>
    <w:multiLevelType w:val="multilevel"/>
    <w:tmpl w:val="BFEE834E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5F2F28"/>
    <w:multiLevelType w:val="multilevel"/>
    <w:tmpl w:val="B12428AC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4962"/>
    <w:multiLevelType w:val="multilevel"/>
    <w:tmpl w:val="04CA0D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EDB"/>
    <w:rsid w:val="00106A0E"/>
    <w:rsid w:val="002231B8"/>
    <w:rsid w:val="00252EDB"/>
    <w:rsid w:val="00446339"/>
    <w:rsid w:val="009744B1"/>
    <w:rsid w:val="00A8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2EDB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rsid w:val="00252ED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Heading">
    <w:name w:val="Heading"/>
    <w:basedOn w:val="a"/>
    <w:next w:val="TextBody"/>
    <w:rsid w:val="00252ED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rsid w:val="00252EDB"/>
    <w:pPr>
      <w:spacing w:after="140" w:line="288" w:lineRule="auto"/>
    </w:pPr>
  </w:style>
  <w:style w:type="paragraph" w:styleId="a3">
    <w:name w:val="List"/>
    <w:basedOn w:val="TextBody"/>
    <w:rsid w:val="00252EDB"/>
    <w:rPr>
      <w:rFonts w:cs="FreeSans"/>
    </w:rPr>
  </w:style>
  <w:style w:type="paragraph" w:customStyle="1" w:styleId="Caption">
    <w:name w:val="Caption"/>
    <w:basedOn w:val="a"/>
    <w:rsid w:val="00252ED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252EDB"/>
    <w:pPr>
      <w:suppressLineNumbers/>
    </w:pPr>
    <w:rPr>
      <w:rFonts w:cs="FreeSans"/>
    </w:rPr>
  </w:style>
  <w:style w:type="paragraph" w:styleId="a4">
    <w:name w:val="Balloon Text"/>
    <w:basedOn w:val="a"/>
    <w:rsid w:val="00252EDB"/>
    <w:rPr>
      <w:rFonts w:ascii="Tahoma" w:hAnsi="Tahoma" w:cs="Tahoma"/>
      <w:sz w:val="16"/>
      <w:szCs w:val="16"/>
    </w:rPr>
  </w:style>
  <w:style w:type="paragraph" w:styleId="a5">
    <w:name w:val="List Paragraph"/>
    <w:basedOn w:val="a"/>
    <w:rsid w:val="00252EDB"/>
    <w:pPr>
      <w:ind w:left="720"/>
      <w:contextualSpacing/>
    </w:pPr>
  </w:style>
  <w:style w:type="paragraph" w:customStyle="1" w:styleId="FrameContents">
    <w:name w:val="Frame Contents"/>
    <w:basedOn w:val="a"/>
    <w:rsid w:val="00252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STATHIS</dc:creator>
  <cp:lastModifiedBy>gymkav</cp:lastModifiedBy>
  <cp:revision>5</cp:revision>
  <dcterms:created xsi:type="dcterms:W3CDTF">2016-10-25T10:08:00Z</dcterms:created>
  <dcterms:modified xsi:type="dcterms:W3CDTF">2020-10-06T06:10:00Z</dcterms:modified>
  <dc:language>en-US</dc:language>
</cp:coreProperties>
</file>