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009D4" w14:textId="051685FA" w:rsidR="00186C75" w:rsidRPr="00186C75" w:rsidRDefault="00186C75" w:rsidP="00186C75">
      <w:pPr>
        <w:pStyle w:val="Web"/>
        <w:jc w:val="center"/>
        <w:rPr>
          <w:rFonts w:ascii="Century Gothic" w:hAnsi="Century Gothic"/>
          <w:b/>
          <w:bCs/>
          <w:sz w:val="28"/>
          <w:szCs w:val="28"/>
        </w:rPr>
      </w:pPr>
      <w:r w:rsidRPr="00186C75">
        <w:rPr>
          <w:rFonts w:ascii="Century Gothic" w:hAnsi="Century Gothic"/>
          <w:b/>
          <w:bCs/>
          <w:sz w:val="28"/>
          <w:szCs w:val="28"/>
        </w:rPr>
        <w:t>ΙΛΙΑΔΑ</w:t>
      </w:r>
    </w:p>
    <w:p w14:paraId="517FF95E" w14:textId="75FC2B64" w:rsidR="00186C75" w:rsidRPr="00186C75" w:rsidRDefault="00186C75" w:rsidP="00186C75">
      <w:pPr>
        <w:pStyle w:val="Web"/>
        <w:jc w:val="center"/>
        <w:rPr>
          <w:rFonts w:ascii="Century Gothic" w:hAnsi="Century Gothic"/>
          <w:b/>
          <w:bCs/>
          <w:sz w:val="28"/>
          <w:szCs w:val="28"/>
        </w:rPr>
      </w:pPr>
      <w:r w:rsidRPr="00186C75">
        <w:rPr>
          <w:rFonts w:ascii="Century Gothic" w:hAnsi="Century Gothic"/>
          <w:b/>
          <w:bCs/>
          <w:sz w:val="28"/>
          <w:szCs w:val="28"/>
        </w:rPr>
        <w:t xml:space="preserve">Ραψωδία Α 1 </w:t>
      </w:r>
      <w:r w:rsidRPr="00186C75">
        <w:rPr>
          <w:rFonts w:ascii="Century Gothic" w:hAnsi="Century Gothic"/>
          <w:b/>
          <w:bCs/>
          <w:sz w:val="28"/>
          <w:szCs w:val="28"/>
        </w:rPr>
        <w:t>–</w:t>
      </w:r>
      <w:r w:rsidRPr="00186C75">
        <w:rPr>
          <w:rFonts w:ascii="Century Gothic" w:hAnsi="Century Gothic"/>
          <w:b/>
          <w:bCs/>
          <w:sz w:val="28"/>
          <w:szCs w:val="28"/>
        </w:rPr>
        <w:t xml:space="preserve"> 53</w:t>
      </w:r>
      <w:r w:rsidRPr="00186C75">
        <w:rPr>
          <w:rFonts w:ascii="Century Gothic" w:hAnsi="Century Gothic"/>
          <w:b/>
          <w:bCs/>
          <w:sz w:val="28"/>
          <w:szCs w:val="28"/>
        </w:rPr>
        <w:t xml:space="preserve">: </w:t>
      </w:r>
      <w:r w:rsidRPr="00186C75">
        <w:rPr>
          <w:rFonts w:ascii="Century Gothic" w:hAnsi="Century Gothic"/>
          <w:b/>
          <w:bCs/>
          <w:sz w:val="28"/>
          <w:szCs w:val="28"/>
        </w:rPr>
        <w:t xml:space="preserve">Το Προοίμιο, η ικεσία του </w:t>
      </w:r>
      <w:proofErr w:type="spellStart"/>
      <w:r w:rsidRPr="00186C75">
        <w:rPr>
          <w:rFonts w:ascii="Century Gothic" w:hAnsi="Century Gothic"/>
          <w:b/>
          <w:bCs/>
          <w:sz w:val="28"/>
          <w:szCs w:val="28"/>
        </w:rPr>
        <w:t>Χρύση</w:t>
      </w:r>
      <w:proofErr w:type="spellEnd"/>
    </w:p>
    <w:p w14:paraId="7BC1AC92" w14:textId="77777777" w:rsidR="00186C75" w:rsidRPr="00186C75" w:rsidRDefault="00186C75" w:rsidP="00186C75">
      <w:pPr>
        <w:pStyle w:val="Web"/>
        <w:numPr>
          <w:ilvl w:val="0"/>
          <w:numId w:val="1"/>
        </w:numPr>
        <w:rPr>
          <w:rFonts w:ascii="Century Gothic" w:hAnsi="Century Gothic"/>
        </w:rPr>
      </w:pPr>
      <w:r w:rsidRPr="00186C75">
        <w:rPr>
          <w:rFonts w:ascii="Century Gothic" w:hAnsi="Century Gothic"/>
          <w:b/>
          <w:bCs/>
        </w:rPr>
        <w:t>Δομή της ενότητας</w:t>
      </w:r>
      <w:r w:rsidRPr="00186C75">
        <w:rPr>
          <w:rFonts w:ascii="Century Gothic" w:hAnsi="Century Gothic"/>
        </w:rPr>
        <w:t>.</w:t>
      </w:r>
    </w:p>
    <w:p w14:paraId="54CB9FD8" w14:textId="384D1A8A" w:rsidR="00186C75" w:rsidRPr="00186C75" w:rsidRDefault="00186C75" w:rsidP="00186C75">
      <w:pPr>
        <w:pStyle w:val="Web"/>
        <w:ind w:left="360"/>
        <w:rPr>
          <w:rFonts w:ascii="Century Gothic" w:hAnsi="Century Gothic"/>
        </w:rPr>
      </w:pPr>
      <w:r w:rsidRPr="00186C75">
        <w:rPr>
          <w:rFonts w:ascii="Century Gothic" w:hAnsi="Century Gothic"/>
        </w:rPr>
        <w:t>1</w:t>
      </w:r>
      <w:r w:rsidRPr="00186C75">
        <w:rPr>
          <w:rFonts w:ascii="Century Gothic" w:hAnsi="Century Gothic"/>
          <w:vertAlign w:val="superscript"/>
        </w:rPr>
        <w:t xml:space="preserve">η </w:t>
      </w:r>
      <w:r w:rsidRPr="00186C75">
        <w:rPr>
          <w:rFonts w:ascii="Century Gothic" w:hAnsi="Century Gothic"/>
        </w:rPr>
        <w:t>ενότητα:</w:t>
      </w:r>
      <w:r w:rsidRPr="00186C75">
        <w:rPr>
          <w:rFonts w:ascii="Century Gothic" w:hAnsi="Century Gothic"/>
        </w:rPr>
        <w:t xml:space="preserve"> </w:t>
      </w:r>
      <w:proofErr w:type="spellStart"/>
      <w:r w:rsidRPr="00186C75">
        <w:rPr>
          <w:rFonts w:ascii="Century Gothic" w:hAnsi="Century Gothic"/>
        </w:rPr>
        <w:t>στ</w:t>
      </w:r>
      <w:proofErr w:type="spellEnd"/>
      <w:r w:rsidRPr="00186C75">
        <w:rPr>
          <w:rFonts w:ascii="Century Gothic" w:hAnsi="Century Gothic"/>
        </w:rPr>
        <w:t>.</w:t>
      </w:r>
      <w:r w:rsidRPr="00186C75">
        <w:rPr>
          <w:rFonts w:ascii="Century Gothic" w:hAnsi="Century Gothic"/>
        </w:rPr>
        <w:t xml:space="preserve"> 1</w:t>
      </w:r>
      <w:r w:rsidRPr="00186C75">
        <w:rPr>
          <w:rFonts w:ascii="Century Gothic" w:hAnsi="Century Gothic"/>
        </w:rPr>
        <w:t>-</w:t>
      </w:r>
      <w:r w:rsidRPr="00186C75">
        <w:rPr>
          <w:rFonts w:ascii="Century Gothic" w:hAnsi="Century Gothic"/>
        </w:rPr>
        <w:t>7</w:t>
      </w:r>
      <w:r w:rsidRPr="00186C75">
        <w:rPr>
          <w:rFonts w:ascii="Century Gothic" w:hAnsi="Century Gothic"/>
        </w:rPr>
        <w:t>:</w:t>
      </w:r>
      <w:r w:rsidRPr="00186C75">
        <w:rPr>
          <w:rFonts w:ascii="Century Gothic" w:hAnsi="Century Gothic"/>
        </w:rPr>
        <w:t xml:space="preserve"> </w:t>
      </w:r>
      <w:r w:rsidRPr="00186C75">
        <w:rPr>
          <w:rFonts w:ascii="Century Gothic" w:hAnsi="Century Gothic"/>
        </w:rPr>
        <w:t>Τ</w:t>
      </w:r>
      <w:r w:rsidRPr="00186C75">
        <w:rPr>
          <w:rFonts w:ascii="Century Gothic" w:hAnsi="Century Gothic"/>
        </w:rPr>
        <w:t xml:space="preserve">ο προοίμιο, η επίκληση της Μούσας. </w:t>
      </w:r>
    </w:p>
    <w:p w14:paraId="659FCE46" w14:textId="77777777" w:rsidR="00186C75" w:rsidRPr="00186C75" w:rsidRDefault="00186C75" w:rsidP="00186C75">
      <w:pPr>
        <w:pStyle w:val="Web"/>
        <w:ind w:left="360"/>
        <w:rPr>
          <w:rFonts w:ascii="Century Gothic" w:hAnsi="Century Gothic"/>
        </w:rPr>
      </w:pPr>
      <w:r w:rsidRPr="00186C75">
        <w:rPr>
          <w:rFonts w:ascii="Century Gothic" w:hAnsi="Century Gothic"/>
        </w:rPr>
        <w:t>2</w:t>
      </w:r>
      <w:r w:rsidRPr="00186C75">
        <w:rPr>
          <w:rFonts w:ascii="Century Gothic" w:hAnsi="Century Gothic"/>
          <w:vertAlign w:val="superscript"/>
        </w:rPr>
        <w:t>η</w:t>
      </w:r>
      <w:r w:rsidRPr="00186C75">
        <w:rPr>
          <w:rFonts w:ascii="Century Gothic" w:hAnsi="Century Gothic"/>
        </w:rPr>
        <w:t xml:space="preserve"> ενότητα</w:t>
      </w:r>
      <w:r w:rsidRPr="00186C75">
        <w:rPr>
          <w:rFonts w:ascii="Century Gothic" w:hAnsi="Century Gothic"/>
        </w:rPr>
        <w:t>:</w:t>
      </w:r>
      <w:r w:rsidRPr="00186C75">
        <w:rPr>
          <w:rFonts w:ascii="Century Gothic" w:hAnsi="Century Gothic"/>
        </w:rPr>
        <w:t xml:space="preserve"> </w:t>
      </w:r>
      <w:proofErr w:type="spellStart"/>
      <w:r w:rsidRPr="00186C75">
        <w:rPr>
          <w:rFonts w:ascii="Century Gothic" w:hAnsi="Century Gothic"/>
        </w:rPr>
        <w:t>στ</w:t>
      </w:r>
      <w:proofErr w:type="spellEnd"/>
      <w:r w:rsidRPr="00186C75">
        <w:rPr>
          <w:rFonts w:ascii="Century Gothic" w:hAnsi="Century Gothic"/>
        </w:rPr>
        <w:t>.</w:t>
      </w:r>
      <w:r w:rsidRPr="00186C75">
        <w:rPr>
          <w:rFonts w:ascii="Century Gothic" w:hAnsi="Century Gothic"/>
        </w:rPr>
        <w:t xml:space="preserve"> 8</w:t>
      </w:r>
      <w:r w:rsidRPr="00186C75">
        <w:rPr>
          <w:rFonts w:ascii="Century Gothic" w:hAnsi="Century Gothic"/>
        </w:rPr>
        <w:t>-</w:t>
      </w:r>
      <w:r w:rsidRPr="00186C75">
        <w:rPr>
          <w:rFonts w:ascii="Century Gothic" w:hAnsi="Century Gothic"/>
        </w:rPr>
        <w:t>33</w:t>
      </w:r>
      <w:r w:rsidRPr="00186C75">
        <w:rPr>
          <w:rFonts w:ascii="Century Gothic" w:hAnsi="Century Gothic"/>
        </w:rPr>
        <w:t>: Η</w:t>
      </w:r>
      <w:r w:rsidRPr="00186C75">
        <w:rPr>
          <w:rFonts w:ascii="Century Gothic" w:hAnsi="Century Gothic"/>
        </w:rPr>
        <w:t xml:space="preserve"> ικεσία του </w:t>
      </w:r>
      <w:proofErr w:type="spellStart"/>
      <w:r w:rsidRPr="00186C75">
        <w:rPr>
          <w:rFonts w:ascii="Century Gothic" w:hAnsi="Century Gothic"/>
        </w:rPr>
        <w:t>Χρύση</w:t>
      </w:r>
      <w:proofErr w:type="spellEnd"/>
      <w:r w:rsidRPr="00186C75">
        <w:rPr>
          <w:rFonts w:ascii="Century Gothic" w:hAnsi="Century Gothic"/>
        </w:rPr>
        <w:t xml:space="preserve"> και η άρνηση του Αγαμέμνονα. </w:t>
      </w:r>
    </w:p>
    <w:p w14:paraId="21E935E5" w14:textId="2AAEC116" w:rsidR="00186C75" w:rsidRPr="00186C75" w:rsidRDefault="00186C75" w:rsidP="00186C75">
      <w:pPr>
        <w:pStyle w:val="Web"/>
        <w:ind w:left="360"/>
        <w:rPr>
          <w:rFonts w:ascii="Century Gothic" w:hAnsi="Century Gothic"/>
        </w:rPr>
      </w:pPr>
      <w:r w:rsidRPr="00186C75">
        <w:rPr>
          <w:rFonts w:ascii="Century Gothic" w:hAnsi="Century Gothic"/>
        </w:rPr>
        <w:t>3η</w:t>
      </w:r>
      <w:r w:rsidRPr="00186C75">
        <w:rPr>
          <w:rFonts w:ascii="Century Gothic" w:hAnsi="Century Gothic"/>
        </w:rPr>
        <w:t xml:space="preserve"> ενότητα</w:t>
      </w:r>
      <w:r w:rsidRPr="00186C75">
        <w:rPr>
          <w:rFonts w:ascii="Century Gothic" w:hAnsi="Century Gothic"/>
        </w:rPr>
        <w:t>:</w:t>
      </w:r>
      <w:r w:rsidRPr="00186C75">
        <w:rPr>
          <w:rFonts w:ascii="Century Gothic" w:hAnsi="Century Gothic"/>
        </w:rPr>
        <w:t xml:space="preserve"> </w:t>
      </w:r>
      <w:proofErr w:type="spellStart"/>
      <w:r w:rsidRPr="00186C75">
        <w:rPr>
          <w:rFonts w:ascii="Century Gothic" w:hAnsi="Century Gothic"/>
        </w:rPr>
        <w:t>στ</w:t>
      </w:r>
      <w:proofErr w:type="spellEnd"/>
      <w:r w:rsidRPr="00186C75">
        <w:rPr>
          <w:rFonts w:ascii="Century Gothic" w:hAnsi="Century Gothic"/>
        </w:rPr>
        <w:t>.</w:t>
      </w:r>
      <w:r w:rsidRPr="00186C75">
        <w:rPr>
          <w:rFonts w:ascii="Century Gothic" w:hAnsi="Century Gothic"/>
        </w:rPr>
        <w:t xml:space="preserve"> 34</w:t>
      </w:r>
      <w:r w:rsidRPr="00186C75">
        <w:rPr>
          <w:rFonts w:ascii="Century Gothic" w:hAnsi="Century Gothic"/>
        </w:rPr>
        <w:t>-</w:t>
      </w:r>
      <w:r w:rsidRPr="00186C75">
        <w:rPr>
          <w:rFonts w:ascii="Century Gothic" w:hAnsi="Century Gothic"/>
        </w:rPr>
        <w:t>43</w:t>
      </w:r>
      <w:r w:rsidRPr="00186C75">
        <w:rPr>
          <w:rFonts w:ascii="Century Gothic" w:hAnsi="Century Gothic"/>
        </w:rPr>
        <w:t>:</w:t>
      </w:r>
      <w:r w:rsidRPr="00186C75">
        <w:rPr>
          <w:rFonts w:ascii="Century Gothic" w:hAnsi="Century Gothic"/>
        </w:rPr>
        <w:t xml:space="preserve"> </w:t>
      </w:r>
      <w:r w:rsidRPr="00186C75">
        <w:rPr>
          <w:rFonts w:ascii="Century Gothic" w:hAnsi="Century Gothic"/>
        </w:rPr>
        <w:t>Η</w:t>
      </w:r>
      <w:r w:rsidRPr="00186C75">
        <w:rPr>
          <w:rFonts w:ascii="Century Gothic" w:hAnsi="Century Gothic"/>
        </w:rPr>
        <w:t xml:space="preserve"> προσευχή του </w:t>
      </w:r>
      <w:proofErr w:type="spellStart"/>
      <w:r w:rsidRPr="00186C75">
        <w:rPr>
          <w:rFonts w:ascii="Century Gothic" w:hAnsi="Century Gothic"/>
        </w:rPr>
        <w:t>Χρύση</w:t>
      </w:r>
      <w:proofErr w:type="spellEnd"/>
      <w:r w:rsidRPr="00186C75">
        <w:rPr>
          <w:rFonts w:ascii="Century Gothic" w:hAnsi="Century Gothic"/>
        </w:rPr>
        <w:t xml:space="preserve"> προς τον Απόλλωνα. </w:t>
      </w:r>
    </w:p>
    <w:p w14:paraId="23ACD9E2" w14:textId="3A0E1EF3" w:rsidR="00186C75" w:rsidRPr="00186C75" w:rsidRDefault="00186C75" w:rsidP="00186C75">
      <w:pPr>
        <w:pStyle w:val="Web"/>
        <w:ind w:left="360"/>
        <w:rPr>
          <w:rFonts w:ascii="Century Gothic" w:hAnsi="Century Gothic"/>
        </w:rPr>
      </w:pPr>
      <w:r w:rsidRPr="00186C75">
        <w:rPr>
          <w:rFonts w:ascii="Century Gothic" w:hAnsi="Century Gothic"/>
        </w:rPr>
        <w:t>4</w:t>
      </w:r>
      <w:r w:rsidRPr="00186C75">
        <w:rPr>
          <w:rFonts w:ascii="Century Gothic" w:hAnsi="Century Gothic"/>
          <w:vertAlign w:val="superscript"/>
        </w:rPr>
        <w:t>η</w:t>
      </w:r>
      <w:r w:rsidRPr="00186C75">
        <w:rPr>
          <w:rFonts w:ascii="Century Gothic" w:hAnsi="Century Gothic"/>
        </w:rPr>
        <w:t xml:space="preserve"> </w:t>
      </w:r>
      <w:r w:rsidRPr="00186C75">
        <w:rPr>
          <w:rFonts w:ascii="Century Gothic" w:hAnsi="Century Gothic"/>
        </w:rPr>
        <w:t>ενότητα</w:t>
      </w:r>
      <w:r w:rsidRPr="00186C75">
        <w:rPr>
          <w:rFonts w:ascii="Century Gothic" w:hAnsi="Century Gothic"/>
        </w:rPr>
        <w:t>:</w:t>
      </w:r>
      <w:r w:rsidRPr="00186C75">
        <w:rPr>
          <w:rFonts w:ascii="Century Gothic" w:hAnsi="Century Gothic"/>
        </w:rPr>
        <w:t xml:space="preserve"> </w:t>
      </w:r>
      <w:proofErr w:type="spellStart"/>
      <w:r w:rsidRPr="00186C75">
        <w:rPr>
          <w:rFonts w:ascii="Century Gothic" w:hAnsi="Century Gothic"/>
        </w:rPr>
        <w:t>στ</w:t>
      </w:r>
      <w:proofErr w:type="spellEnd"/>
      <w:r w:rsidRPr="00186C75">
        <w:rPr>
          <w:rFonts w:ascii="Century Gothic" w:hAnsi="Century Gothic"/>
        </w:rPr>
        <w:t>.</w:t>
      </w:r>
      <w:r w:rsidRPr="00186C75">
        <w:rPr>
          <w:rFonts w:ascii="Century Gothic" w:hAnsi="Century Gothic"/>
        </w:rPr>
        <w:t xml:space="preserve"> 44</w:t>
      </w:r>
      <w:r w:rsidRPr="00186C75">
        <w:rPr>
          <w:rFonts w:ascii="Century Gothic" w:hAnsi="Century Gothic"/>
        </w:rPr>
        <w:t>-</w:t>
      </w:r>
      <w:r w:rsidRPr="00186C75">
        <w:rPr>
          <w:rFonts w:ascii="Century Gothic" w:hAnsi="Century Gothic"/>
        </w:rPr>
        <w:t>53</w:t>
      </w:r>
      <w:r w:rsidRPr="00186C75">
        <w:rPr>
          <w:rFonts w:ascii="Century Gothic" w:hAnsi="Century Gothic"/>
        </w:rPr>
        <w:t>:</w:t>
      </w:r>
      <w:r w:rsidRPr="00186C75">
        <w:rPr>
          <w:rFonts w:ascii="Century Gothic" w:hAnsi="Century Gothic"/>
        </w:rPr>
        <w:t xml:space="preserve"> </w:t>
      </w:r>
      <w:r w:rsidRPr="00186C75">
        <w:rPr>
          <w:rFonts w:ascii="Century Gothic" w:hAnsi="Century Gothic"/>
        </w:rPr>
        <w:t>Ο</w:t>
      </w:r>
      <w:r w:rsidRPr="00186C75">
        <w:rPr>
          <w:rFonts w:ascii="Century Gothic" w:hAnsi="Century Gothic"/>
        </w:rPr>
        <w:t xml:space="preserve"> Απόλλωνας στέλνει λ</w:t>
      </w:r>
      <w:r w:rsidRPr="00186C75">
        <w:rPr>
          <w:rFonts w:ascii="Century Gothic" w:hAnsi="Century Gothic"/>
        </w:rPr>
        <w:t>οι</w:t>
      </w:r>
      <w:r w:rsidRPr="00186C75">
        <w:rPr>
          <w:rFonts w:ascii="Century Gothic" w:hAnsi="Century Gothic"/>
        </w:rPr>
        <w:t>μό στο στρατόπεδο των Αχαιών.</w:t>
      </w:r>
    </w:p>
    <w:p w14:paraId="1B034985" w14:textId="7EF956D8" w:rsidR="00DA2A42" w:rsidRDefault="00186C75" w:rsidP="00186C75">
      <w:pPr>
        <w:pStyle w:val="a6"/>
        <w:numPr>
          <w:ilvl w:val="0"/>
          <w:numId w:val="1"/>
        </w:numPr>
        <w:rPr>
          <w:rFonts w:ascii="Century Gothic" w:hAnsi="Century Gothic"/>
          <w:b/>
          <w:bCs/>
          <w:sz w:val="24"/>
          <w:szCs w:val="24"/>
        </w:rPr>
      </w:pPr>
      <w:r w:rsidRPr="00186C75">
        <w:rPr>
          <w:rFonts w:ascii="Century Gothic" w:hAnsi="Century Gothic"/>
          <w:b/>
          <w:bCs/>
          <w:sz w:val="24"/>
          <w:szCs w:val="24"/>
        </w:rPr>
        <w:t>Προοίμιο – Λειτουργ</w:t>
      </w:r>
      <w:r w:rsidR="00D321C6">
        <w:rPr>
          <w:rFonts w:ascii="Century Gothic" w:hAnsi="Century Gothic"/>
          <w:b/>
          <w:bCs/>
          <w:sz w:val="24"/>
          <w:szCs w:val="24"/>
        </w:rPr>
        <w:t>ικός ρόλος</w:t>
      </w:r>
      <w:r w:rsidRPr="00186C75">
        <w:rPr>
          <w:rFonts w:ascii="Century Gothic" w:hAnsi="Century Gothic"/>
          <w:b/>
          <w:bCs/>
          <w:sz w:val="24"/>
          <w:szCs w:val="24"/>
        </w:rPr>
        <w:t xml:space="preserve"> του προοιμίου</w:t>
      </w:r>
    </w:p>
    <w:p w14:paraId="2906D54C" w14:textId="77777777" w:rsidR="00D321C6" w:rsidRDefault="00D321C6" w:rsidP="00D321C6">
      <w:pPr>
        <w:pStyle w:val="a6"/>
        <w:rPr>
          <w:rFonts w:ascii="Century Gothic" w:hAnsi="Century Gothic"/>
          <w:b/>
          <w:bCs/>
          <w:sz w:val="24"/>
          <w:szCs w:val="24"/>
        </w:rPr>
      </w:pPr>
    </w:p>
    <w:p w14:paraId="4FBE6A97" w14:textId="06319AA2" w:rsidR="00186C75" w:rsidRDefault="00D321C6" w:rsidP="00D321C6">
      <w:pPr>
        <w:pStyle w:val="a6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Οι στίχοι 1-7 αποτελούν το προοίμιο της </w:t>
      </w:r>
      <w:proofErr w:type="spellStart"/>
      <w:r>
        <w:rPr>
          <w:rFonts w:ascii="Century Gothic" w:hAnsi="Century Gothic"/>
          <w:sz w:val="24"/>
          <w:szCs w:val="24"/>
        </w:rPr>
        <w:t>Ιλιάδας</w:t>
      </w:r>
      <w:proofErr w:type="spellEnd"/>
      <w:r>
        <w:rPr>
          <w:rFonts w:ascii="Century Gothic" w:hAnsi="Century Gothic"/>
          <w:sz w:val="24"/>
          <w:szCs w:val="24"/>
        </w:rPr>
        <w:t>, δηλαδή τον πρόλογο, την εισαγωγή του έπους.</w:t>
      </w:r>
    </w:p>
    <w:p w14:paraId="538AC3BE" w14:textId="77777777" w:rsidR="00D321C6" w:rsidRDefault="00D321C6" w:rsidP="00D321C6">
      <w:pPr>
        <w:pStyle w:val="a6"/>
        <w:rPr>
          <w:rFonts w:ascii="Century Gothic" w:hAnsi="Century Gothic"/>
          <w:sz w:val="24"/>
          <w:szCs w:val="24"/>
        </w:rPr>
      </w:pPr>
    </w:p>
    <w:p w14:paraId="236C07C5" w14:textId="65F54128" w:rsidR="00D321C6" w:rsidRDefault="00D321C6" w:rsidP="00D321C6">
      <w:pPr>
        <w:pStyle w:val="a6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Με το προοίμιο ο ποιητής:</w:t>
      </w:r>
    </w:p>
    <w:p w14:paraId="5C84B8AE" w14:textId="3289BF2B" w:rsidR="00D321C6" w:rsidRDefault="00D321C6" w:rsidP="00D321C6">
      <w:pPr>
        <w:pStyle w:val="a6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επικαλείται τη Μούσα να τον βοηθήσει στο δύσκολο έργο του</w:t>
      </w:r>
    </w:p>
    <w:p w14:paraId="66A7C898" w14:textId="2FABF3B2" w:rsidR="00D321C6" w:rsidRDefault="00D321C6" w:rsidP="00D321C6">
      <w:pPr>
        <w:pStyle w:val="a6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δηλώνει συνοπτικά το θέμα του έπους: ο θυμός του Αχιλλέα και οι ολέθριες συνέπειές του</w:t>
      </w:r>
    </w:p>
    <w:p w14:paraId="7FCB6E3C" w14:textId="01A0B85F" w:rsidR="00D321C6" w:rsidRDefault="00D321C6" w:rsidP="00D321C6">
      <w:pPr>
        <w:pStyle w:val="a6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αναφέρει τους βασικούς πρωταγωνιστές του έργου προβάλλοντας τον κεντρικό ήρωα, τον Αχιλλέα</w:t>
      </w:r>
    </w:p>
    <w:p w14:paraId="0859CB4C" w14:textId="284A9FEF" w:rsidR="00D321C6" w:rsidRDefault="00D321C6" w:rsidP="00D321C6">
      <w:pPr>
        <w:pStyle w:val="a6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δίνει μια πρώτη ένδειξη για τον ρόλο των θεών και την ευθύνη των ανθρώπων μέσα στο έπος</w:t>
      </w:r>
    </w:p>
    <w:p w14:paraId="1C84A08D" w14:textId="77777777" w:rsidR="008F2895" w:rsidRPr="008F2895" w:rsidRDefault="008F2895" w:rsidP="008F2895">
      <w:pPr>
        <w:pStyle w:val="a6"/>
        <w:ind w:left="1080"/>
        <w:rPr>
          <w:rFonts w:ascii="Century Gothic" w:hAnsi="Century Gothic"/>
          <w:sz w:val="24"/>
          <w:szCs w:val="24"/>
        </w:rPr>
      </w:pPr>
    </w:p>
    <w:p w14:paraId="2017BC33" w14:textId="615DC2C5" w:rsidR="008F2895" w:rsidRPr="008F2895" w:rsidRDefault="008F2895" w:rsidP="008F2895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8F2895">
        <w:rPr>
          <w:rFonts w:ascii="Century Gothic" w:hAnsi="Century Gothic"/>
          <w:b/>
          <w:bCs/>
        </w:rPr>
        <w:t xml:space="preserve">Κυκλικό σχήμα </w:t>
      </w:r>
    </w:p>
    <w:p w14:paraId="2BE314EA" w14:textId="472A36A3" w:rsidR="008F2895" w:rsidRPr="008F2895" w:rsidRDefault="008F2895" w:rsidP="008F2895">
      <w:pPr>
        <w:pStyle w:val="Web"/>
        <w:ind w:left="360"/>
        <w:rPr>
          <w:rFonts w:ascii="Century Gothic" w:hAnsi="Century Gothic"/>
        </w:rPr>
      </w:pPr>
      <w:r w:rsidRPr="008F2895">
        <w:rPr>
          <w:rFonts w:ascii="Century Gothic" w:hAnsi="Century Gothic"/>
        </w:rPr>
        <w:t xml:space="preserve">Το προοίμιο ανοίγει </w:t>
      </w:r>
      <w:r>
        <w:rPr>
          <w:rFonts w:ascii="Century Gothic" w:hAnsi="Century Gothic"/>
        </w:rPr>
        <w:t>(</w:t>
      </w:r>
      <w:r w:rsidRPr="008F2895">
        <w:rPr>
          <w:rFonts w:ascii="Century Gothic" w:hAnsi="Century Gothic"/>
        </w:rPr>
        <w:t>στ</w:t>
      </w:r>
      <w:r>
        <w:rPr>
          <w:rFonts w:ascii="Century Gothic" w:hAnsi="Century Gothic"/>
        </w:rPr>
        <w:t>.</w:t>
      </w:r>
      <w:r w:rsidRPr="008F2895">
        <w:rPr>
          <w:rFonts w:ascii="Century Gothic" w:hAnsi="Century Gothic"/>
        </w:rPr>
        <w:t>1</w:t>
      </w:r>
      <w:r>
        <w:rPr>
          <w:rFonts w:ascii="Century Gothic" w:hAnsi="Century Gothic"/>
        </w:rPr>
        <w:t>)</w:t>
      </w:r>
      <w:r w:rsidRPr="008F2895">
        <w:rPr>
          <w:rFonts w:ascii="Century Gothic" w:hAnsi="Century Gothic"/>
        </w:rPr>
        <w:t xml:space="preserve"> και κλείνει </w:t>
      </w:r>
      <w:r>
        <w:rPr>
          <w:rFonts w:ascii="Century Gothic" w:hAnsi="Century Gothic"/>
        </w:rPr>
        <w:t>(</w:t>
      </w:r>
      <w:proofErr w:type="spellStart"/>
      <w:r w:rsidRPr="008F2895">
        <w:rPr>
          <w:rFonts w:ascii="Century Gothic" w:hAnsi="Century Gothic"/>
        </w:rPr>
        <w:t>στ</w:t>
      </w:r>
      <w:proofErr w:type="spellEnd"/>
      <w:r>
        <w:rPr>
          <w:rFonts w:ascii="Century Gothic" w:hAnsi="Century Gothic"/>
        </w:rPr>
        <w:t>.</w:t>
      </w:r>
      <w:r w:rsidRPr="008F2895">
        <w:rPr>
          <w:rFonts w:ascii="Century Gothic" w:hAnsi="Century Gothic"/>
        </w:rPr>
        <w:t xml:space="preserve"> 7</w:t>
      </w:r>
      <w:r>
        <w:rPr>
          <w:rFonts w:ascii="Century Gothic" w:hAnsi="Century Gothic"/>
        </w:rPr>
        <w:t>)</w:t>
      </w:r>
      <w:r w:rsidRPr="008F2895">
        <w:rPr>
          <w:rFonts w:ascii="Century Gothic" w:hAnsi="Century Gothic"/>
        </w:rPr>
        <w:t xml:space="preserve"> με την αναφορά στον Αχιλλέα. Το σχήμα αυτό ονομάζεται κύκλος και με αυτό ο ποιητής υπογραμμίζει τον πρωταγωνιστικό ρόλο του ήρωα</w:t>
      </w:r>
      <w:r>
        <w:rPr>
          <w:rFonts w:ascii="Century Gothic" w:hAnsi="Century Gothic"/>
        </w:rPr>
        <w:t>.</w:t>
      </w:r>
    </w:p>
    <w:p w14:paraId="3769E6D4" w14:textId="5FEB4FB5" w:rsidR="008F2895" w:rsidRPr="008F2895" w:rsidRDefault="008F2895" w:rsidP="008F2895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8F2895">
        <w:rPr>
          <w:rFonts w:ascii="Century Gothic" w:hAnsi="Century Gothic"/>
          <w:b/>
          <w:bCs/>
        </w:rPr>
        <w:t>Ανθρωπομορφισμός των θεών</w:t>
      </w:r>
    </w:p>
    <w:p w14:paraId="364C9705" w14:textId="469A0E8D" w:rsidR="008F2895" w:rsidRPr="009E0CF5" w:rsidRDefault="008F2895" w:rsidP="008F2895">
      <w:pPr>
        <w:pStyle w:val="Web"/>
        <w:ind w:left="360"/>
        <w:rPr>
          <w:rFonts w:ascii="Century Gothic" w:hAnsi="Century Gothic"/>
        </w:rPr>
      </w:pPr>
      <w:r w:rsidRPr="008F2895">
        <w:rPr>
          <w:rFonts w:ascii="Century Gothic" w:hAnsi="Century Gothic"/>
        </w:rPr>
        <w:t>Οι ομηρικοί θεοί παρουσιάζονται με ανθρώπινες ιδιότητες και συμπεριφορές, όπως φαίνεται και από το παράδειγμα του Απόλλωνα</w:t>
      </w:r>
      <w:r>
        <w:rPr>
          <w:rFonts w:ascii="Century Gothic" w:hAnsi="Century Gothic"/>
        </w:rPr>
        <w:t>,</w:t>
      </w:r>
      <w:r w:rsidRPr="008F2895">
        <w:rPr>
          <w:rFonts w:ascii="Century Gothic" w:hAnsi="Century Gothic"/>
        </w:rPr>
        <w:t xml:space="preserve"> που ορ</w:t>
      </w:r>
      <w:r>
        <w:rPr>
          <w:rFonts w:ascii="Century Gothic" w:hAnsi="Century Gothic"/>
        </w:rPr>
        <w:t>γ</w:t>
      </w:r>
      <w:r w:rsidRPr="008F2895">
        <w:rPr>
          <w:rFonts w:ascii="Century Gothic" w:hAnsi="Century Gothic"/>
        </w:rPr>
        <w:t>ίστηκε με τον Αγαμέμνονα.</w:t>
      </w:r>
    </w:p>
    <w:p w14:paraId="1462A9FA" w14:textId="6505EE9C" w:rsidR="009E0CF5" w:rsidRPr="009E0CF5" w:rsidRDefault="009E0CF5" w:rsidP="009E0CF5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proofErr w:type="spellStart"/>
      <w:r w:rsidRPr="009E0CF5">
        <w:rPr>
          <w:rFonts w:ascii="Century Gothic" w:hAnsi="Century Gothic"/>
          <w:b/>
          <w:bCs/>
        </w:rPr>
        <w:t>Προοικονoμία</w:t>
      </w:r>
      <w:proofErr w:type="spellEnd"/>
      <w:r w:rsidRPr="009E0CF5">
        <w:rPr>
          <w:rFonts w:ascii="Century Gothic" w:hAnsi="Century Gothic"/>
          <w:b/>
          <w:bCs/>
        </w:rPr>
        <w:t xml:space="preserve"> </w:t>
      </w:r>
    </w:p>
    <w:p w14:paraId="5098AD4A" w14:textId="000FB936" w:rsidR="009E0CF5" w:rsidRDefault="009E0CF5" w:rsidP="009E0CF5">
      <w:pPr>
        <w:pStyle w:val="Web"/>
        <w:ind w:left="360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Προοικονομία</w:t>
      </w:r>
      <w:proofErr w:type="spellEnd"/>
      <w:r>
        <w:rPr>
          <w:rFonts w:ascii="Century Gothic" w:hAnsi="Century Gothic"/>
        </w:rPr>
        <w:t xml:space="preserve"> ε</w:t>
      </w:r>
      <w:r w:rsidRPr="009E0CF5">
        <w:rPr>
          <w:rFonts w:ascii="Century Gothic" w:hAnsi="Century Gothic"/>
        </w:rPr>
        <w:t>ίναι η αφηγηματική τεχνική με την οποία ο ποιητής προετοιμάζει το ακροατήριο για γεγονότα που θα συμβούν αργότερα.</w:t>
      </w:r>
    </w:p>
    <w:p w14:paraId="35AD95E7" w14:textId="12748507" w:rsidR="009E0CF5" w:rsidRDefault="009E0CF5" w:rsidP="009E0CF5">
      <w:pPr>
        <w:pStyle w:val="Web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Στους:</w:t>
      </w:r>
    </w:p>
    <w:p w14:paraId="23CC4159" w14:textId="6250C9DD" w:rsidR="009E0CF5" w:rsidRDefault="009E0CF5" w:rsidP="009E0CF5">
      <w:pPr>
        <w:pStyle w:val="Web"/>
        <w:numPr>
          <w:ilvl w:val="0"/>
          <w:numId w:val="3"/>
        </w:numPr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στ</w:t>
      </w:r>
      <w:proofErr w:type="spellEnd"/>
      <w:r>
        <w:rPr>
          <w:rFonts w:ascii="Century Gothic" w:hAnsi="Century Gothic"/>
        </w:rPr>
        <w:t>. 2 και 3-4: έχουμε προειδοποίηση για όσα πρόκειται να ακολουθήσουν, ως συνέπεια του θυμού του Αχιλλέα</w:t>
      </w:r>
    </w:p>
    <w:p w14:paraId="3B24E310" w14:textId="03664A6F" w:rsidR="00BE6039" w:rsidRPr="00BE6039" w:rsidRDefault="00BE6039" w:rsidP="00BE6039">
      <w:pPr>
        <w:pStyle w:val="Web"/>
        <w:numPr>
          <w:ilvl w:val="0"/>
          <w:numId w:val="3"/>
        </w:numPr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στ</w:t>
      </w:r>
      <w:proofErr w:type="spellEnd"/>
      <w:r w:rsidRPr="00BE6039">
        <w:rPr>
          <w:rFonts w:ascii="Century Gothic" w:hAnsi="Century Gothic"/>
        </w:rPr>
        <w:t xml:space="preserve"> 22</w:t>
      </w:r>
      <w:r>
        <w:rPr>
          <w:rFonts w:ascii="Century Gothic" w:hAnsi="Century Gothic"/>
        </w:rPr>
        <w:t>:</w:t>
      </w:r>
      <w:r w:rsidRPr="00BE603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ο</w:t>
      </w:r>
      <w:r w:rsidRPr="00BE6039">
        <w:rPr>
          <w:rFonts w:ascii="Century Gothic" w:hAnsi="Century Gothic"/>
        </w:rPr>
        <w:t xml:space="preserve"> χαρακτηρισμός του Απόλλων</w:t>
      </w:r>
      <w:r>
        <w:rPr>
          <w:rFonts w:ascii="Century Gothic" w:hAnsi="Century Gothic"/>
        </w:rPr>
        <w:t>α</w:t>
      </w:r>
      <w:r w:rsidRPr="00BE6039">
        <w:rPr>
          <w:rFonts w:ascii="Century Gothic" w:hAnsi="Century Gothic"/>
        </w:rPr>
        <w:t xml:space="preserve"> ως </w:t>
      </w:r>
      <w:r>
        <w:rPr>
          <w:rFonts w:ascii="Century Gothic" w:hAnsi="Century Gothic"/>
        </w:rPr>
        <w:t>«</w:t>
      </w:r>
      <w:proofErr w:type="spellStart"/>
      <w:r w:rsidRPr="00BE6039">
        <w:rPr>
          <w:rFonts w:ascii="Century Gothic" w:hAnsi="Century Gothic"/>
        </w:rPr>
        <w:t>μακροβόλου</w:t>
      </w:r>
      <w:proofErr w:type="spellEnd"/>
      <w:r w:rsidRPr="00BE6039">
        <w:rPr>
          <w:rFonts w:ascii="Century Gothic" w:hAnsi="Century Gothic"/>
        </w:rPr>
        <w:t xml:space="preserve"> τοξευτή</w:t>
      </w:r>
      <w:r>
        <w:rPr>
          <w:rFonts w:ascii="Century Gothic" w:hAnsi="Century Gothic"/>
        </w:rPr>
        <w:t>»</w:t>
      </w:r>
      <w:r w:rsidRPr="00BE6039">
        <w:rPr>
          <w:rFonts w:ascii="Century Gothic" w:hAnsi="Century Gothic"/>
        </w:rPr>
        <w:t xml:space="preserve"> διαγράφει την απειλητική μορφή του θεού</w:t>
      </w:r>
      <w:r>
        <w:rPr>
          <w:rFonts w:ascii="Century Gothic" w:hAnsi="Century Gothic"/>
        </w:rPr>
        <w:t>-</w:t>
      </w:r>
      <w:r w:rsidRPr="00BE6039">
        <w:rPr>
          <w:rFonts w:ascii="Century Gothic" w:hAnsi="Century Gothic"/>
        </w:rPr>
        <w:t xml:space="preserve">τιμωρού και </w:t>
      </w:r>
      <w:proofErr w:type="spellStart"/>
      <w:r w:rsidRPr="00BE6039">
        <w:rPr>
          <w:rFonts w:ascii="Century Gothic" w:hAnsi="Century Gothic"/>
        </w:rPr>
        <w:t>προο</w:t>
      </w:r>
      <w:r>
        <w:rPr>
          <w:rFonts w:ascii="Century Gothic" w:hAnsi="Century Gothic"/>
        </w:rPr>
        <w:t>ικο</w:t>
      </w:r>
      <w:r w:rsidRPr="00BE6039">
        <w:rPr>
          <w:rFonts w:ascii="Century Gothic" w:hAnsi="Century Gothic"/>
        </w:rPr>
        <w:t>νομεί</w:t>
      </w:r>
      <w:proofErr w:type="spellEnd"/>
      <w:r w:rsidRPr="00BE6039">
        <w:rPr>
          <w:rFonts w:ascii="Century Gothic" w:hAnsi="Century Gothic"/>
        </w:rPr>
        <w:t xml:space="preserve">, σε συνδυασμό με </w:t>
      </w:r>
      <w:r w:rsidRPr="00BE6039">
        <w:rPr>
          <w:rFonts w:ascii="Century Gothic" w:hAnsi="Century Gothic"/>
        </w:rPr>
        <w:lastRenderedPageBreak/>
        <w:t>τον στίχο 14</w:t>
      </w:r>
      <w:r>
        <w:rPr>
          <w:rFonts w:ascii="Century Gothic" w:hAnsi="Century Gothic"/>
        </w:rPr>
        <w:t xml:space="preserve"> («στο χρυσό σκήπτρο </w:t>
      </w:r>
      <w:proofErr w:type="spellStart"/>
      <w:r>
        <w:rPr>
          <w:rFonts w:ascii="Century Gothic" w:hAnsi="Century Gothic"/>
        </w:rPr>
        <w:t>τυλικτό</w:t>
      </w:r>
      <w:proofErr w:type="spellEnd"/>
      <w:r>
        <w:rPr>
          <w:rFonts w:ascii="Century Gothic" w:hAnsi="Century Gothic"/>
        </w:rPr>
        <w:t xml:space="preserve"> του Φοίβου το στεφάνι»)</w:t>
      </w:r>
      <w:r w:rsidRPr="00BE6039">
        <w:rPr>
          <w:rFonts w:ascii="Century Gothic" w:hAnsi="Century Gothic"/>
        </w:rPr>
        <w:t>, την τιμωρία του Αγαμέμνονα.</w:t>
      </w:r>
    </w:p>
    <w:p w14:paraId="6E5C5703" w14:textId="77777777" w:rsidR="009E0CF5" w:rsidRDefault="009E0CF5" w:rsidP="009E0CF5">
      <w:pPr>
        <w:pStyle w:val="Web"/>
        <w:numPr>
          <w:ilvl w:val="0"/>
          <w:numId w:val="3"/>
        </w:numPr>
        <w:rPr>
          <w:rFonts w:ascii="Century Gothic" w:hAnsi="Century Gothic"/>
        </w:rPr>
      </w:pPr>
    </w:p>
    <w:p w14:paraId="4AB6E1A5" w14:textId="32323BE8" w:rsidR="0063681E" w:rsidRPr="0063681E" w:rsidRDefault="0063681E" w:rsidP="0063681E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63681E">
        <w:rPr>
          <w:rFonts w:ascii="Century Gothic" w:hAnsi="Century Gothic"/>
          <w:b/>
          <w:bCs/>
        </w:rPr>
        <w:t xml:space="preserve">Τυπικά επίθετα </w:t>
      </w:r>
    </w:p>
    <w:p w14:paraId="626AA243" w14:textId="0F52E123" w:rsidR="0063681E" w:rsidRDefault="0063681E" w:rsidP="0063681E">
      <w:pPr>
        <w:pStyle w:val="Web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Τα τυπικά επίθετα είναι σ</w:t>
      </w:r>
      <w:r w:rsidRPr="0063681E">
        <w:rPr>
          <w:rFonts w:ascii="Century Gothic" w:hAnsi="Century Gothic"/>
        </w:rPr>
        <w:t xml:space="preserve">τερεότυπα επίθετα που συνοδεύουν σταθερά κάποιο ουσιαστικό αποδίδοντάς του μια γνωστή ιδιότητα. Η χρήση τους συνδέεται άμεσα με την τέχνη των αοιδών και την προφορική σύνθεση και εκτέλεση των </w:t>
      </w:r>
      <w:r w:rsidRPr="0063681E">
        <w:rPr>
          <w:rFonts w:ascii="Century Gothic" w:hAnsi="Century Gothic"/>
        </w:rPr>
        <w:t>επών</w:t>
      </w:r>
      <w:r w:rsidRPr="0063681E">
        <w:rPr>
          <w:rFonts w:ascii="Century Gothic" w:hAnsi="Century Gothic"/>
        </w:rPr>
        <w:t>.</w:t>
      </w:r>
    </w:p>
    <w:p w14:paraId="334A0A3D" w14:textId="346D2FAB" w:rsidR="0063681E" w:rsidRPr="0063681E" w:rsidRDefault="0063681E" w:rsidP="0063681E">
      <w:pPr>
        <w:pStyle w:val="Web"/>
        <w:ind w:left="720"/>
        <w:rPr>
          <w:rFonts w:ascii="Century Gothic" w:hAnsi="Century Gothic"/>
          <w:i/>
          <w:iCs/>
        </w:rPr>
      </w:pPr>
      <w:r w:rsidRPr="0063681E">
        <w:rPr>
          <w:rFonts w:ascii="Century Gothic" w:hAnsi="Century Gothic"/>
          <w:i/>
          <w:iCs/>
        </w:rPr>
        <w:t>γρήγορα καράβια (</w:t>
      </w:r>
      <w:proofErr w:type="spellStart"/>
      <w:r w:rsidRPr="0063681E">
        <w:rPr>
          <w:rFonts w:ascii="Century Gothic" w:hAnsi="Century Gothic"/>
          <w:i/>
          <w:iCs/>
        </w:rPr>
        <w:t>στ</w:t>
      </w:r>
      <w:proofErr w:type="spellEnd"/>
      <w:r w:rsidRPr="0063681E">
        <w:rPr>
          <w:rFonts w:ascii="Century Gothic" w:hAnsi="Century Gothic"/>
          <w:i/>
          <w:iCs/>
        </w:rPr>
        <w:t>. 12), γενναιόκαρδοι Αχαιοί (</w:t>
      </w:r>
      <w:proofErr w:type="spellStart"/>
      <w:r w:rsidRPr="0063681E">
        <w:rPr>
          <w:rFonts w:ascii="Century Gothic" w:hAnsi="Century Gothic"/>
          <w:i/>
          <w:iCs/>
        </w:rPr>
        <w:t>στ</w:t>
      </w:r>
      <w:proofErr w:type="spellEnd"/>
      <w:r w:rsidRPr="0063681E">
        <w:rPr>
          <w:rFonts w:ascii="Century Gothic" w:hAnsi="Century Gothic"/>
          <w:i/>
          <w:iCs/>
        </w:rPr>
        <w:t xml:space="preserve">. 17), </w:t>
      </w:r>
      <w:proofErr w:type="spellStart"/>
      <w:r w:rsidRPr="0063681E">
        <w:rPr>
          <w:rFonts w:ascii="Century Gothic" w:hAnsi="Century Gothic"/>
          <w:i/>
          <w:iCs/>
        </w:rPr>
        <w:t>μακροβόλον</w:t>
      </w:r>
      <w:proofErr w:type="spellEnd"/>
      <w:r w:rsidRPr="0063681E">
        <w:rPr>
          <w:rFonts w:ascii="Century Gothic" w:hAnsi="Century Gothic"/>
          <w:i/>
          <w:iCs/>
        </w:rPr>
        <w:t xml:space="preserve"> τοξευτή Απόλλωνα (</w:t>
      </w:r>
      <w:proofErr w:type="spellStart"/>
      <w:r w:rsidRPr="0063681E">
        <w:rPr>
          <w:rFonts w:ascii="Century Gothic" w:hAnsi="Century Gothic"/>
          <w:i/>
          <w:iCs/>
        </w:rPr>
        <w:t>στ</w:t>
      </w:r>
      <w:proofErr w:type="spellEnd"/>
      <w:r w:rsidRPr="0063681E">
        <w:rPr>
          <w:rFonts w:ascii="Century Gothic" w:hAnsi="Century Gothic"/>
          <w:i/>
          <w:iCs/>
        </w:rPr>
        <w:t>. 22), κοίλα πλοία (</w:t>
      </w:r>
      <w:proofErr w:type="spellStart"/>
      <w:r w:rsidRPr="0063681E">
        <w:rPr>
          <w:rFonts w:ascii="Century Gothic" w:hAnsi="Century Gothic"/>
          <w:i/>
          <w:iCs/>
        </w:rPr>
        <w:t>στ</w:t>
      </w:r>
      <w:proofErr w:type="spellEnd"/>
      <w:r w:rsidRPr="0063681E">
        <w:rPr>
          <w:rFonts w:ascii="Century Gothic" w:hAnsi="Century Gothic"/>
          <w:i/>
          <w:iCs/>
        </w:rPr>
        <w:t>. 27), ηχερής θαλάσσης (</w:t>
      </w:r>
      <w:proofErr w:type="spellStart"/>
      <w:r w:rsidRPr="0063681E">
        <w:rPr>
          <w:rFonts w:ascii="Century Gothic" w:hAnsi="Century Gothic"/>
          <w:i/>
          <w:iCs/>
        </w:rPr>
        <w:t>στ</w:t>
      </w:r>
      <w:proofErr w:type="spellEnd"/>
      <w:r w:rsidRPr="0063681E">
        <w:rPr>
          <w:rFonts w:ascii="Century Gothic" w:hAnsi="Century Gothic"/>
          <w:i/>
          <w:iCs/>
        </w:rPr>
        <w:t xml:space="preserve">. 35), </w:t>
      </w:r>
      <w:proofErr w:type="spellStart"/>
      <w:r w:rsidRPr="0063681E">
        <w:rPr>
          <w:rFonts w:ascii="Century Gothic" w:hAnsi="Century Gothic"/>
          <w:i/>
          <w:iCs/>
        </w:rPr>
        <w:t>αργυρότοξε</w:t>
      </w:r>
      <w:proofErr w:type="spellEnd"/>
      <w:r w:rsidRPr="0063681E">
        <w:rPr>
          <w:rFonts w:ascii="Century Gothic" w:hAnsi="Century Gothic"/>
          <w:i/>
          <w:iCs/>
        </w:rPr>
        <w:t xml:space="preserve"> (</w:t>
      </w:r>
      <w:proofErr w:type="spellStart"/>
      <w:r w:rsidRPr="0063681E">
        <w:rPr>
          <w:rFonts w:ascii="Century Gothic" w:hAnsi="Century Gothic"/>
          <w:i/>
          <w:iCs/>
        </w:rPr>
        <w:t>στ</w:t>
      </w:r>
      <w:proofErr w:type="spellEnd"/>
      <w:r w:rsidRPr="0063681E">
        <w:rPr>
          <w:rFonts w:ascii="Century Gothic" w:hAnsi="Century Gothic"/>
          <w:i/>
          <w:iCs/>
        </w:rPr>
        <w:t>. 38)</w:t>
      </w:r>
    </w:p>
    <w:p w14:paraId="2BCE137C" w14:textId="17FF0F19" w:rsidR="0063681E" w:rsidRPr="0063681E" w:rsidRDefault="00B2630A" w:rsidP="0063681E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Ο θ</w:t>
      </w:r>
      <w:r w:rsidR="0063681E" w:rsidRPr="0063681E">
        <w:rPr>
          <w:rFonts w:ascii="Century Gothic" w:hAnsi="Century Gothic"/>
          <w:b/>
          <w:bCs/>
        </w:rPr>
        <w:t>εσμός της πα</w:t>
      </w:r>
      <w:r w:rsidR="0063681E">
        <w:rPr>
          <w:rFonts w:ascii="Century Gothic" w:hAnsi="Century Gothic"/>
          <w:b/>
          <w:bCs/>
        </w:rPr>
        <w:t>λ</w:t>
      </w:r>
      <w:r w:rsidR="0063681E" w:rsidRPr="0063681E">
        <w:rPr>
          <w:rFonts w:ascii="Century Gothic" w:hAnsi="Century Gothic"/>
          <w:b/>
          <w:bCs/>
        </w:rPr>
        <w:t>λακ</w:t>
      </w:r>
      <w:r w:rsidR="0063681E">
        <w:rPr>
          <w:rFonts w:ascii="Century Gothic" w:hAnsi="Century Gothic"/>
          <w:b/>
          <w:bCs/>
        </w:rPr>
        <w:t>ε</w:t>
      </w:r>
      <w:r w:rsidR="0063681E" w:rsidRPr="0063681E">
        <w:rPr>
          <w:rFonts w:ascii="Century Gothic" w:hAnsi="Century Gothic"/>
          <w:b/>
          <w:bCs/>
        </w:rPr>
        <w:t>ίας</w:t>
      </w:r>
    </w:p>
    <w:p w14:paraId="55E3897F" w14:textId="550DE4F3" w:rsidR="0063681E" w:rsidRPr="0063681E" w:rsidRDefault="0063681E" w:rsidP="0063681E">
      <w:pPr>
        <w:pStyle w:val="Web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(</w:t>
      </w:r>
      <w:proofErr w:type="spellStart"/>
      <w:r>
        <w:rPr>
          <w:rFonts w:ascii="Century Gothic" w:hAnsi="Century Gothic"/>
        </w:rPr>
        <w:t>στ</w:t>
      </w:r>
      <w:proofErr w:type="spellEnd"/>
      <w:r>
        <w:rPr>
          <w:rFonts w:ascii="Century Gothic" w:hAnsi="Century Gothic"/>
        </w:rPr>
        <w:t xml:space="preserve">. 30-32) </w:t>
      </w:r>
      <w:r w:rsidRPr="0063681E">
        <w:rPr>
          <w:rFonts w:ascii="Century Gothic" w:hAnsi="Century Gothic"/>
        </w:rPr>
        <w:t>Οι άντρες, εκτός από τη νόμιμη σύζυγό τους, μπορούσαν να έχουν μία ή περισσότερες γυναίκες που είχαν το ρόλο επίσημης ερωμένης</w:t>
      </w:r>
      <w:r>
        <w:rPr>
          <w:rFonts w:ascii="Century Gothic" w:hAnsi="Century Gothic"/>
        </w:rPr>
        <w:t xml:space="preserve">, οι οποίες ονομάζονταν </w:t>
      </w:r>
      <w:r w:rsidRPr="0063681E">
        <w:rPr>
          <w:rFonts w:ascii="Century Gothic" w:hAnsi="Century Gothic"/>
        </w:rPr>
        <w:t>παλ</w:t>
      </w:r>
      <w:r>
        <w:rPr>
          <w:rFonts w:ascii="Century Gothic" w:hAnsi="Century Gothic"/>
        </w:rPr>
        <w:t>λ</w:t>
      </w:r>
      <w:r w:rsidRPr="0063681E">
        <w:rPr>
          <w:rFonts w:ascii="Century Gothic" w:hAnsi="Century Gothic"/>
        </w:rPr>
        <w:t xml:space="preserve">ακίδες, και ήταν αιχμάλωτες πολέμου ή αγορασμένες δούλες. Ωστόσο, μόνο τα παιδιά της συζύγου ήταν νόμιμα. </w:t>
      </w:r>
    </w:p>
    <w:p w14:paraId="03D9CD52" w14:textId="2EF2F691" w:rsidR="0063681E" w:rsidRPr="0063681E" w:rsidRDefault="0063681E" w:rsidP="0063681E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63681E">
        <w:rPr>
          <w:rFonts w:ascii="Century Gothic" w:hAnsi="Century Gothic"/>
          <w:b/>
          <w:bCs/>
        </w:rPr>
        <w:t xml:space="preserve">Η ανταποδοτική σχέση ανθρώπων θεών </w:t>
      </w:r>
    </w:p>
    <w:p w14:paraId="38A6684B" w14:textId="4B26D85A" w:rsidR="0063681E" w:rsidRPr="0063681E" w:rsidRDefault="0063681E" w:rsidP="0063681E">
      <w:pPr>
        <w:pStyle w:val="Web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(</w:t>
      </w:r>
      <w:proofErr w:type="spellStart"/>
      <w:r>
        <w:rPr>
          <w:rFonts w:ascii="Century Gothic" w:hAnsi="Century Gothic"/>
        </w:rPr>
        <w:t>στ</w:t>
      </w:r>
      <w:proofErr w:type="spellEnd"/>
      <w:r>
        <w:rPr>
          <w:rFonts w:ascii="Century Gothic" w:hAnsi="Century Gothic"/>
        </w:rPr>
        <w:t xml:space="preserve">. 40-43) </w:t>
      </w:r>
      <w:r w:rsidR="00F20559">
        <w:rPr>
          <w:rFonts w:ascii="Century Gothic" w:hAnsi="Century Gothic"/>
        </w:rPr>
        <w:t>Στην προσευχή του ο</w:t>
      </w:r>
      <w:r w:rsidRPr="0063681E">
        <w:rPr>
          <w:rFonts w:ascii="Century Gothic" w:hAnsi="Century Gothic"/>
        </w:rPr>
        <w:t xml:space="preserve"> ιερέας υπενθυμίζει τις προσφορές του προς το</w:t>
      </w:r>
      <w:r>
        <w:rPr>
          <w:rFonts w:ascii="Century Gothic" w:hAnsi="Century Gothic"/>
        </w:rPr>
        <w:t>ν</w:t>
      </w:r>
      <w:r w:rsidRPr="0063681E">
        <w:rPr>
          <w:rFonts w:ascii="Century Gothic" w:hAnsi="Century Gothic"/>
        </w:rPr>
        <w:t xml:space="preserve"> θεό Απόλλωνα και παρουσιάζει το αίτημά του ως ανταπόδοση αυτών των προσφορών. Κατάλοιπα αυτής της αντίληψης υπάρχουν και στο</w:t>
      </w:r>
      <w:r>
        <w:rPr>
          <w:rFonts w:ascii="Century Gothic" w:hAnsi="Century Gothic"/>
        </w:rPr>
        <w:t>ν</w:t>
      </w:r>
      <w:r w:rsidRPr="0063681E">
        <w:rPr>
          <w:rFonts w:ascii="Century Gothic" w:hAnsi="Century Gothic"/>
        </w:rPr>
        <w:t xml:space="preserve"> Χριστιανισμό </w:t>
      </w:r>
      <w:r>
        <w:rPr>
          <w:rFonts w:ascii="Century Gothic" w:hAnsi="Century Gothic"/>
        </w:rPr>
        <w:t>(</w:t>
      </w:r>
      <w:r w:rsidRPr="0063681E">
        <w:rPr>
          <w:rFonts w:ascii="Century Gothic" w:hAnsi="Century Gothic"/>
        </w:rPr>
        <w:t>τα τάματα</w:t>
      </w:r>
      <w:r>
        <w:rPr>
          <w:rFonts w:ascii="Century Gothic" w:hAnsi="Century Gothic"/>
        </w:rPr>
        <w:t>)</w:t>
      </w:r>
      <w:r w:rsidRPr="0063681E">
        <w:rPr>
          <w:rFonts w:ascii="Century Gothic" w:hAnsi="Century Gothic"/>
        </w:rPr>
        <w:t>.</w:t>
      </w:r>
    </w:p>
    <w:p w14:paraId="18855F38" w14:textId="39E9F344" w:rsidR="0027769F" w:rsidRPr="0027769F" w:rsidRDefault="0027769F" w:rsidP="0027769F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 w:rsidRPr="0027769F">
        <w:rPr>
          <w:rFonts w:ascii="Century Gothic" w:hAnsi="Century Gothic"/>
          <w:b/>
          <w:bCs/>
        </w:rPr>
        <w:t xml:space="preserve">Το σχήμα ύβρις, </w:t>
      </w:r>
      <w:proofErr w:type="spellStart"/>
      <w:r w:rsidRPr="0027769F">
        <w:rPr>
          <w:rFonts w:ascii="Century Gothic" w:hAnsi="Century Gothic"/>
          <w:b/>
          <w:bCs/>
        </w:rPr>
        <w:t>νέμεσις</w:t>
      </w:r>
      <w:proofErr w:type="spellEnd"/>
      <w:r w:rsidRPr="0027769F">
        <w:rPr>
          <w:rFonts w:ascii="Century Gothic" w:hAnsi="Century Gothic"/>
          <w:b/>
          <w:bCs/>
        </w:rPr>
        <w:t xml:space="preserve">, </w:t>
      </w:r>
      <w:proofErr w:type="spellStart"/>
      <w:r w:rsidRPr="0027769F">
        <w:rPr>
          <w:rFonts w:ascii="Century Gothic" w:hAnsi="Century Gothic"/>
          <w:b/>
          <w:bCs/>
        </w:rPr>
        <w:t>τίσις</w:t>
      </w:r>
      <w:proofErr w:type="spellEnd"/>
      <w:r w:rsidRPr="0027769F">
        <w:rPr>
          <w:rFonts w:ascii="Century Gothic" w:hAnsi="Century Gothic"/>
          <w:b/>
          <w:bCs/>
        </w:rPr>
        <w:t xml:space="preserve"> </w:t>
      </w:r>
    </w:p>
    <w:p w14:paraId="093FE662" w14:textId="5D1E2D2B" w:rsidR="0027769F" w:rsidRDefault="0027769F" w:rsidP="0027769F">
      <w:pPr>
        <w:pStyle w:val="Web"/>
        <w:ind w:left="360"/>
        <w:rPr>
          <w:rFonts w:ascii="Century Gothic" w:hAnsi="Century Gothic"/>
        </w:rPr>
      </w:pPr>
      <w:r w:rsidRPr="0027769F">
        <w:rPr>
          <w:rFonts w:ascii="Century Gothic" w:hAnsi="Century Gothic"/>
        </w:rPr>
        <w:t xml:space="preserve">Στο περιστατικό με τον </w:t>
      </w:r>
      <w:proofErr w:type="spellStart"/>
      <w:r w:rsidRPr="0027769F">
        <w:rPr>
          <w:rFonts w:ascii="Century Gothic" w:hAnsi="Century Gothic"/>
        </w:rPr>
        <w:t>Χρύση</w:t>
      </w:r>
      <w:proofErr w:type="spellEnd"/>
      <w:r w:rsidRPr="0027769F">
        <w:rPr>
          <w:rFonts w:ascii="Century Gothic" w:hAnsi="Century Gothic"/>
        </w:rPr>
        <w:t xml:space="preserve"> και τη στάση του Αγαμέμνονα απέναντι στον ικέτη</w:t>
      </w:r>
      <w:r>
        <w:rPr>
          <w:rFonts w:ascii="Century Gothic" w:hAnsi="Century Gothic"/>
        </w:rPr>
        <w:t>-</w:t>
      </w:r>
      <w:r w:rsidRPr="0027769F">
        <w:rPr>
          <w:rFonts w:ascii="Century Gothic" w:hAnsi="Century Gothic"/>
        </w:rPr>
        <w:t xml:space="preserve">ιερέα του Απόλλωνα έχουμε το σχήμα </w:t>
      </w:r>
      <w:r>
        <w:rPr>
          <w:rFonts w:ascii="Century Gothic" w:hAnsi="Century Gothic"/>
        </w:rPr>
        <w:t>«</w:t>
      </w:r>
      <w:r w:rsidRPr="0027769F">
        <w:rPr>
          <w:rFonts w:ascii="Century Gothic" w:hAnsi="Century Gothic"/>
        </w:rPr>
        <w:t xml:space="preserve">ύβρις, </w:t>
      </w:r>
      <w:proofErr w:type="spellStart"/>
      <w:r w:rsidRPr="0027769F">
        <w:rPr>
          <w:rFonts w:ascii="Century Gothic" w:hAnsi="Century Gothic"/>
        </w:rPr>
        <w:t>νέμεσ</w:t>
      </w:r>
      <w:r>
        <w:rPr>
          <w:rFonts w:ascii="Century Gothic" w:hAnsi="Century Gothic"/>
        </w:rPr>
        <w:t>ις</w:t>
      </w:r>
      <w:proofErr w:type="spellEnd"/>
      <w:r w:rsidRPr="0027769F">
        <w:rPr>
          <w:rFonts w:ascii="Century Gothic" w:hAnsi="Century Gothic"/>
        </w:rPr>
        <w:t xml:space="preserve">, </w:t>
      </w:r>
      <w:proofErr w:type="spellStart"/>
      <w:r w:rsidRPr="0027769F">
        <w:rPr>
          <w:rFonts w:ascii="Century Gothic" w:hAnsi="Century Gothic"/>
        </w:rPr>
        <w:t>τίσις</w:t>
      </w:r>
      <w:proofErr w:type="spellEnd"/>
      <w:r>
        <w:rPr>
          <w:rFonts w:ascii="Century Gothic" w:hAnsi="Century Gothic"/>
        </w:rPr>
        <w:t>»</w:t>
      </w:r>
      <w:r w:rsidRPr="0027769F">
        <w:rPr>
          <w:rFonts w:ascii="Century Gothic" w:hAnsi="Century Gothic"/>
        </w:rPr>
        <w:t xml:space="preserve">, που συναντάμε και στην τραγική ποίηση. Ο άνθρωπος </w:t>
      </w:r>
      <w:proofErr w:type="spellStart"/>
      <w:r w:rsidRPr="0027769F">
        <w:rPr>
          <w:rFonts w:ascii="Century Gothic" w:hAnsi="Century Gothic"/>
        </w:rPr>
        <w:t>διαπράτει</w:t>
      </w:r>
      <w:proofErr w:type="spellEnd"/>
      <w:r w:rsidRPr="0027769F">
        <w:rPr>
          <w:rFonts w:ascii="Century Gothic" w:hAnsi="Century Gothic"/>
        </w:rPr>
        <w:t xml:space="preserve"> ύβρ</w:t>
      </w:r>
      <w:r>
        <w:rPr>
          <w:rFonts w:ascii="Century Gothic" w:hAnsi="Century Gothic"/>
        </w:rPr>
        <w:t>η (</w:t>
      </w:r>
      <w:r w:rsidRPr="0027769F">
        <w:rPr>
          <w:rFonts w:ascii="Century Gothic" w:hAnsi="Century Gothic"/>
        </w:rPr>
        <w:t>αλαζονική συμπεριφορά που ξεπερνά τα ανθρώπινα όρια, το μέτρο</w:t>
      </w:r>
      <w:r>
        <w:rPr>
          <w:rFonts w:ascii="Century Gothic" w:hAnsi="Century Gothic"/>
        </w:rPr>
        <w:t>)</w:t>
      </w:r>
      <w:r w:rsidRPr="0027769F">
        <w:rPr>
          <w:rFonts w:ascii="Century Gothic" w:hAnsi="Century Gothic"/>
        </w:rPr>
        <w:t xml:space="preserve">. Αυτή με τη σειρά της επισείει τη νέμεση, την οργή των θεών, που έχει αποτέλεσμα την </w:t>
      </w:r>
      <w:proofErr w:type="spellStart"/>
      <w:r w:rsidRPr="0027769F">
        <w:rPr>
          <w:rFonts w:ascii="Century Gothic" w:hAnsi="Century Gothic"/>
        </w:rPr>
        <w:t>τίσ</w:t>
      </w:r>
      <w:r>
        <w:rPr>
          <w:rFonts w:ascii="Century Gothic" w:hAnsi="Century Gothic"/>
        </w:rPr>
        <w:t>η</w:t>
      </w:r>
      <w:proofErr w:type="spellEnd"/>
      <w:r w:rsidRPr="0027769F">
        <w:rPr>
          <w:rFonts w:ascii="Century Gothic" w:hAnsi="Century Gothic"/>
        </w:rPr>
        <w:t>, την τιμωρία δηλαδή του υβριστή.</w:t>
      </w:r>
    </w:p>
    <w:p w14:paraId="3BD093FC" w14:textId="5F264255" w:rsidR="00D105B9" w:rsidRPr="00D105B9" w:rsidRDefault="00D105B9" w:rsidP="00D105B9">
      <w:pPr>
        <w:pStyle w:val="Web"/>
        <w:numPr>
          <w:ilvl w:val="0"/>
          <w:numId w:val="1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Ο θ</w:t>
      </w:r>
      <w:r w:rsidRPr="00D105B9">
        <w:rPr>
          <w:rFonts w:ascii="Century Gothic" w:hAnsi="Century Gothic"/>
          <w:b/>
          <w:bCs/>
        </w:rPr>
        <w:t xml:space="preserve">εσμός της βασιλείας στην </w:t>
      </w:r>
      <w:proofErr w:type="spellStart"/>
      <w:r w:rsidRPr="00D105B9">
        <w:rPr>
          <w:rFonts w:ascii="Century Gothic" w:hAnsi="Century Gothic"/>
          <w:b/>
          <w:bCs/>
        </w:rPr>
        <w:t>Ιλιάδα</w:t>
      </w:r>
      <w:proofErr w:type="spellEnd"/>
    </w:p>
    <w:p w14:paraId="0A2042C8" w14:textId="38CAF5D2" w:rsidR="00D105B9" w:rsidRDefault="00D105B9" w:rsidP="00D105B9">
      <w:pPr>
        <w:pStyle w:val="Web"/>
        <w:rPr>
          <w:rFonts w:ascii="Century Gothic" w:hAnsi="Century Gothic"/>
        </w:rPr>
      </w:pPr>
      <w:r w:rsidRPr="00D105B9">
        <w:rPr>
          <w:rFonts w:ascii="Century Gothic" w:hAnsi="Century Gothic"/>
        </w:rPr>
        <w:t xml:space="preserve">Στην </w:t>
      </w:r>
      <w:proofErr w:type="spellStart"/>
      <w:r w:rsidRPr="00D105B9">
        <w:rPr>
          <w:rFonts w:ascii="Century Gothic" w:hAnsi="Century Gothic"/>
        </w:rPr>
        <w:t>Ιλιάδα</w:t>
      </w:r>
      <w:proofErr w:type="spellEnd"/>
      <w:r w:rsidRPr="00D105B9">
        <w:rPr>
          <w:rFonts w:ascii="Century Gothic" w:hAnsi="Century Gothic"/>
        </w:rPr>
        <w:t xml:space="preserve"> ο θεσμός της βασιλείας βρίσκεται στην ακμή του. Το συμπέρασμα αυτό το βγάζουμε από τα ακόλουθα στοιχεία</w:t>
      </w:r>
      <w:r>
        <w:rPr>
          <w:rFonts w:ascii="Century Gothic" w:hAnsi="Century Gothic"/>
        </w:rPr>
        <w:t>:</w:t>
      </w:r>
    </w:p>
    <w:p w14:paraId="6A264812" w14:textId="77777777" w:rsidR="00D105B9" w:rsidRDefault="00D105B9" w:rsidP="00D105B9">
      <w:pPr>
        <w:pStyle w:val="Web"/>
        <w:numPr>
          <w:ilvl w:val="0"/>
          <w:numId w:val="3"/>
        </w:numPr>
        <w:rPr>
          <w:rFonts w:ascii="Century Gothic" w:hAnsi="Century Gothic"/>
        </w:rPr>
      </w:pPr>
      <w:r w:rsidRPr="00D105B9">
        <w:rPr>
          <w:rFonts w:ascii="Century Gothic" w:hAnsi="Century Gothic"/>
        </w:rPr>
        <w:t xml:space="preserve">Ο Αγαμέμνονας έχει το ρόλο του βασιλιά. </w:t>
      </w:r>
    </w:p>
    <w:p w14:paraId="2C088DA5" w14:textId="19478D14" w:rsidR="00D105B9" w:rsidRDefault="00D105B9" w:rsidP="00D105B9">
      <w:pPr>
        <w:pStyle w:val="Web"/>
        <w:numPr>
          <w:ilvl w:val="0"/>
          <w:numId w:val="3"/>
        </w:numPr>
        <w:rPr>
          <w:rFonts w:ascii="Century Gothic" w:hAnsi="Century Gothic"/>
        </w:rPr>
      </w:pPr>
      <w:r w:rsidRPr="00D105B9">
        <w:rPr>
          <w:rFonts w:ascii="Century Gothic" w:hAnsi="Century Gothic"/>
        </w:rPr>
        <w:t>Η συνέλευση του στρατού έχει το ρόλο μιας άτυπης συνέλευσης του λαού</w:t>
      </w:r>
      <w:r w:rsidR="00712C9E">
        <w:rPr>
          <w:rFonts w:ascii="Century Gothic" w:hAnsi="Century Gothic"/>
        </w:rPr>
        <w:t>, που φαίνεται ότι έχει ρόλο συμβουλευτικό</w:t>
      </w:r>
      <w:r w:rsidR="00783C30">
        <w:rPr>
          <w:rFonts w:ascii="Century Gothic" w:hAnsi="Century Gothic"/>
        </w:rPr>
        <w:t>, χωρίς ουσιαστικό ρόλο στη λήψη αποφάσεων.</w:t>
      </w:r>
      <w:r w:rsidRPr="00D105B9">
        <w:rPr>
          <w:rFonts w:ascii="Century Gothic" w:hAnsi="Century Gothic"/>
        </w:rPr>
        <w:t xml:space="preserve"> </w:t>
      </w:r>
    </w:p>
    <w:p w14:paraId="53C33530" w14:textId="1EC9A4FB" w:rsidR="00D105B9" w:rsidRPr="00D105B9" w:rsidRDefault="00D105B9" w:rsidP="00D105B9">
      <w:pPr>
        <w:pStyle w:val="Web"/>
        <w:numPr>
          <w:ilvl w:val="0"/>
          <w:numId w:val="3"/>
        </w:numPr>
        <w:rPr>
          <w:rFonts w:ascii="Century Gothic" w:hAnsi="Century Gothic"/>
        </w:rPr>
      </w:pPr>
      <w:r w:rsidRPr="00D105B9">
        <w:rPr>
          <w:rFonts w:ascii="Century Gothic" w:hAnsi="Century Gothic"/>
        </w:rPr>
        <w:t>Παρά την ομόφωνη απόφαση του στρατεύματος, ο αρχιστράτηγος δεν δεσμεύεται καθόλου από αυτή. Αντίθετα, η απόφαση του αρχιστράτηγου είναι δεσμευτική για όλο το στράτευμα.</w:t>
      </w:r>
    </w:p>
    <w:p w14:paraId="30BECD33" w14:textId="77777777" w:rsidR="00D105B9" w:rsidRPr="0027769F" w:rsidRDefault="00D105B9" w:rsidP="0027769F">
      <w:pPr>
        <w:pStyle w:val="Web"/>
        <w:ind w:left="360"/>
        <w:rPr>
          <w:rFonts w:ascii="Century Gothic" w:hAnsi="Century Gothic"/>
        </w:rPr>
      </w:pPr>
    </w:p>
    <w:p w14:paraId="36B5AFF3" w14:textId="77777777" w:rsidR="009E0CF5" w:rsidRPr="0063681E" w:rsidRDefault="009E0CF5" w:rsidP="009E0CF5">
      <w:pPr>
        <w:pStyle w:val="Web"/>
        <w:ind w:left="360"/>
        <w:rPr>
          <w:rFonts w:ascii="Century Gothic" w:hAnsi="Century Gothic"/>
        </w:rPr>
      </w:pPr>
    </w:p>
    <w:p w14:paraId="76FDD688" w14:textId="6722E394" w:rsidR="008F2895" w:rsidRPr="0063681E" w:rsidRDefault="008F2895" w:rsidP="009E0CF5">
      <w:pPr>
        <w:pStyle w:val="a6"/>
        <w:rPr>
          <w:rFonts w:ascii="Century Gothic" w:hAnsi="Century Gothic"/>
          <w:sz w:val="24"/>
          <w:szCs w:val="24"/>
        </w:rPr>
      </w:pPr>
    </w:p>
    <w:sectPr w:rsidR="008F2895" w:rsidRPr="0063681E" w:rsidSect="00CF3E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79F2"/>
    <w:multiLevelType w:val="hybridMultilevel"/>
    <w:tmpl w:val="A95CC6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E78F5"/>
    <w:multiLevelType w:val="hybridMultilevel"/>
    <w:tmpl w:val="BC3A9EDA"/>
    <w:lvl w:ilvl="0" w:tplc="BFD84C46">
      <w:start w:val="2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57D16F8"/>
    <w:multiLevelType w:val="hybridMultilevel"/>
    <w:tmpl w:val="859E7054"/>
    <w:lvl w:ilvl="0" w:tplc="BFD84C46">
      <w:start w:val="2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9283357">
    <w:abstractNumId w:val="0"/>
  </w:num>
  <w:num w:numId="2" w16cid:durableId="1470509494">
    <w:abstractNumId w:val="2"/>
  </w:num>
  <w:num w:numId="3" w16cid:durableId="968434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04"/>
    <w:rsid w:val="0007681E"/>
    <w:rsid w:val="00186C75"/>
    <w:rsid w:val="00276A04"/>
    <w:rsid w:val="0027769F"/>
    <w:rsid w:val="0045412E"/>
    <w:rsid w:val="00592E7D"/>
    <w:rsid w:val="0063681E"/>
    <w:rsid w:val="00712C9E"/>
    <w:rsid w:val="00783C30"/>
    <w:rsid w:val="00785A10"/>
    <w:rsid w:val="008F2895"/>
    <w:rsid w:val="009E0CF5"/>
    <w:rsid w:val="00B2630A"/>
    <w:rsid w:val="00BE6039"/>
    <w:rsid w:val="00C46391"/>
    <w:rsid w:val="00CF3E56"/>
    <w:rsid w:val="00D105B9"/>
    <w:rsid w:val="00D321C6"/>
    <w:rsid w:val="00D92256"/>
    <w:rsid w:val="00DA2A42"/>
    <w:rsid w:val="00F2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7CE8"/>
  <w15:chartTrackingRefBased/>
  <w15:docId w15:val="{8605E7D7-C5AF-495C-9D6C-BBED23AA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76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76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76A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76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76A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76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76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76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76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76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76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76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76A0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76A0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76A0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76A0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76A0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76A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76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76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76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76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76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76A0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76A0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76A0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76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76A0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76A04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18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563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EMMANOYEL KOUMAS</dc:creator>
  <cp:keywords/>
  <dc:description/>
  <cp:lastModifiedBy>EMMANOYEL KOUMAS</cp:lastModifiedBy>
  <cp:revision>10</cp:revision>
  <dcterms:created xsi:type="dcterms:W3CDTF">2026-10-11T17:27:00Z</dcterms:created>
  <dcterms:modified xsi:type="dcterms:W3CDTF">2026-10-11T19:09:00Z</dcterms:modified>
</cp:coreProperties>
</file>