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44D56" w14:textId="5C704B22" w:rsidR="007E259A" w:rsidRDefault="007E259A" w:rsidP="007E259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Aiges</w:t>
      </w:r>
    </w:p>
    <w:p w14:paraId="14748E5C" w14:textId="0661F944" w:rsidR="007E259A" w:rsidRPr="007E259A" w:rsidRDefault="007E259A" w:rsidP="007E25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Slide 1: Title Slide</w:t>
      </w:r>
    </w:p>
    <w:p w14:paraId="568616F1" w14:textId="77777777" w:rsidR="007E259A" w:rsidRPr="007E259A" w:rsidRDefault="007E259A" w:rsidP="007E259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Title</w:t>
      </w:r>
      <w:r w:rsidRPr="007E259A">
        <w:rPr>
          <w:rFonts w:ascii="Times New Roman" w:hAnsi="Times New Roman" w:cs="Times New Roman"/>
          <w:sz w:val="24"/>
          <w:szCs w:val="24"/>
          <w:lang w:val="en-US"/>
        </w:rPr>
        <w:t>: "The Ancient City of Aigai"</w:t>
      </w:r>
    </w:p>
    <w:p w14:paraId="712B0C3E" w14:textId="77777777" w:rsidR="007E259A" w:rsidRPr="007E259A" w:rsidRDefault="007E259A" w:rsidP="007E259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  <w:lang w:val="en-US"/>
        </w:rPr>
        <w:t>Subtitle</w:t>
      </w:r>
      <w:r w:rsidRPr="007E259A">
        <w:rPr>
          <w:rFonts w:ascii="Times New Roman" w:hAnsi="Times New Roman" w:cs="Times New Roman"/>
          <w:sz w:val="24"/>
          <w:szCs w:val="24"/>
          <w:lang w:val="en-US"/>
        </w:rPr>
        <w:t>: "A School Project by [Your Name]"</w:t>
      </w:r>
    </w:p>
    <w:p w14:paraId="1B81878F" w14:textId="77777777" w:rsidR="007E259A" w:rsidRPr="007E259A" w:rsidRDefault="007E259A" w:rsidP="007E25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Slide 2: Introduction to Aigai</w:t>
      </w:r>
    </w:p>
    <w:p w14:paraId="533A351E" w14:textId="6918B494" w:rsidR="007E259A" w:rsidRPr="007E259A" w:rsidRDefault="007E259A" w:rsidP="007E259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Title</w:t>
      </w:r>
      <w:r w:rsidRPr="007E259A">
        <w:rPr>
          <w:rFonts w:ascii="Times New Roman" w:hAnsi="Times New Roman" w:cs="Times New Roman"/>
          <w:sz w:val="24"/>
          <w:szCs w:val="24"/>
          <w:lang w:val="en-US"/>
        </w:rPr>
        <w:t>: "Introduction to Aigai"</w:t>
      </w:r>
      <w:r w:rsidR="00E158F6">
        <w:rPr>
          <w:rFonts w:ascii="Times New Roman" w:hAnsi="Times New Roman" w:cs="Times New Roman"/>
          <w:sz w:val="24"/>
          <w:szCs w:val="24"/>
          <w:lang w:val="en-US"/>
        </w:rPr>
        <w:t>, a UNESCO world heritage site</w:t>
      </w:r>
    </w:p>
    <w:p w14:paraId="7B149444" w14:textId="77777777" w:rsidR="007E259A" w:rsidRPr="007E259A" w:rsidRDefault="007E259A" w:rsidP="007E259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Content</w:t>
      </w:r>
      <w:r w:rsidRPr="007E259A">
        <w:rPr>
          <w:rFonts w:ascii="Times New Roman" w:hAnsi="Times New Roman" w:cs="Times New Roman"/>
          <w:sz w:val="24"/>
          <w:szCs w:val="24"/>
        </w:rPr>
        <w:t>:</w:t>
      </w:r>
    </w:p>
    <w:p w14:paraId="5F88E2C5" w14:textId="77777777" w:rsidR="007E259A" w:rsidRPr="007E259A" w:rsidRDefault="007E259A" w:rsidP="007E259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Aigai was the royal capital of Macedon, where Alexander the Great grew up.</w:t>
      </w:r>
    </w:p>
    <w:p w14:paraId="21709954" w14:textId="77777777" w:rsidR="007E259A" w:rsidRPr="007E259A" w:rsidRDefault="007E259A" w:rsidP="007E259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Located in Northern Greece, between Palatitsia and Vergina.</w:t>
      </w:r>
    </w:p>
    <w:p w14:paraId="77B6E55B" w14:textId="77777777" w:rsidR="007E259A" w:rsidRPr="007E259A" w:rsidRDefault="007E259A" w:rsidP="007E259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Discovered in the 19th century.</w:t>
      </w:r>
    </w:p>
    <w:p w14:paraId="3E89DCF4" w14:textId="77777777" w:rsidR="007E259A" w:rsidRPr="007E259A" w:rsidRDefault="007E259A" w:rsidP="007E259A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Home of the Temenid dynasty, including Philip II and Alexander the Great.</w:t>
      </w:r>
    </w:p>
    <w:p w14:paraId="49EE5116" w14:textId="77777777" w:rsidR="007E259A" w:rsidRPr="007E259A" w:rsidRDefault="007E259A" w:rsidP="007E25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Slide 3: Aigai’s Major Discoveries</w:t>
      </w:r>
    </w:p>
    <w:p w14:paraId="56A987AA" w14:textId="77777777" w:rsidR="007E259A" w:rsidRPr="007E259A" w:rsidRDefault="007E259A" w:rsidP="007E259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7E259A">
        <w:rPr>
          <w:rFonts w:ascii="Times New Roman" w:hAnsi="Times New Roman" w:cs="Times New Roman"/>
          <w:sz w:val="24"/>
          <w:szCs w:val="24"/>
        </w:rPr>
        <w:t>: "Aigai’s Major Discoveries"</w:t>
      </w:r>
    </w:p>
    <w:p w14:paraId="40C67A52" w14:textId="77777777" w:rsidR="007E259A" w:rsidRPr="007E259A" w:rsidRDefault="007E259A" w:rsidP="007E259A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Content</w:t>
      </w:r>
      <w:r w:rsidRPr="007E259A">
        <w:rPr>
          <w:rFonts w:ascii="Times New Roman" w:hAnsi="Times New Roman" w:cs="Times New Roman"/>
          <w:sz w:val="24"/>
          <w:szCs w:val="24"/>
        </w:rPr>
        <w:t>:</w:t>
      </w:r>
    </w:p>
    <w:p w14:paraId="194F7568" w14:textId="77777777" w:rsidR="007E259A" w:rsidRPr="007E259A" w:rsidRDefault="007E259A" w:rsidP="007E259A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Monumental palace – the largest in classical Greece.</w:t>
      </w:r>
    </w:p>
    <w:p w14:paraId="1857D38D" w14:textId="77777777" w:rsidR="007E259A" w:rsidRPr="007E259A" w:rsidRDefault="007E259A" w:rsidP="007E259A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The theatre and over 500 royal tombs.</w:t>
      </w:r>
    </w:p>
    <w:p w14:paraId="7C5B879C" w14:textId="77777777" w:rsidR="007E259A" w:rsidRPr="007E259A" w:rsidRDefault="007E259A" w:rsidP="007E259A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Tombs of Philip II and Alexander IV, discovered in the 1970s.</w:t>
      </w:r>
    </w:p>
    <w:p w14:paraId="5E6E5F23" w14:textId="77777777" w:rsidR="007E259A" w:rsidRPr="007E259A" w:rsidRDefault="007E259A" w:rsidP="007E25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Slide 4: Art and Architecture</w:t>
      </w:r>
    </w:p>
    <w:p w14:paraId="4B44981B" w14:textId="77777777" w:rsidR="007E259A" w:rsidRPr="007E259A" w:rsidRDefault="007E259A" w:rsidP="007E259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7E259A">
        <w:rPr>
          <w:rFonts w:ascii="Times New Roman" w:hAnsi="Times New Roman" w:cs="Times New Roman"/>
          <w:sz w:val="24"/>
          <w:szCs w:val="24"/>
        </w:rPr>
        <w:t>: "Art and Architecture"</w:t>
      </w:r>
    </w:p>
    <w:p w14:paraId="218C2E35" w14:textId="77777777" w:rsidR="007E259A" w:rsidRPr="007E259A" w:rsidRDefault="007E259A" w:rsidP="007E259A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Content</w:t>
      </w:r>
      <w:r w:rsidRPr="007E259A">
        <w:rPr>
          <w:rFonts w:ascii="Times New Roman" w:hAnsi="Times New Roman" w:cs="Times New Roman"/>
          <w:sz w:val="24"/>
          <w:szCs w:val="24"/>
        </w:rPr>
        <w:t>:</w:t>
      </w:r>
    </w:p>
    <w:p w14:paraId="19D57E66" w14:textId="77777777" w:rsidR="007E259A" w:rsidRPr="007E259A" w:rsidRDefault="007E259A" w:rsidP="007E259A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Known for impressive art and architecture.</w:t>
      </w:r>
    </w:p>
    <w:p w14:paraId="2E5ECC0C" w14:textId="77777777" w:rsidR="007E259A" w:rsidRPr="007E259A" w:rsidRDefault="007E259A" w:rsidP="007E259A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The palace and tombs show incredible craftsmanship.</w:t>
      </w:r>
    </w:p>
    <w:p w14:paraId="05C6BCA8" w14:textId="77777777" w:rsidR="007E259A" w:rsidRPr="007E259A" w:rsidRDefault="007E259A" w:rsidP="007E259A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Wall paintings in the royal tombs are still preserved.</w:t>
      </w:r>
    </w:p>
    <w:p w14:paraId="344039C5" w14:textId="77777777" w:rsidR="007E259A" w:rsidRPr="007E259A" w:rsidRDefault="007E259A" w:rsidP="007E259A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Famous Greek artists like Leochares contributed to Aigai's artwork.</w:t>
      </w:r>
    </w:p>
    <w:p w14:paraId="1EF51203" w14:textId="77777777" w:rsidR="007E259A" w:rsidRPr="007E259A" w:rsidRDefault="007E259A" w:rsidP="007E25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Slide 5: Protection and Restoration</w:t>
      </w:r>
    </w:p>
    <w:p w14:paraId="3AC0AF98" w14:textId="77777777" w:rsidR="007E259A" w:rsidRPr="007E259A" w:rsidRDefault="007E259A" w:rsidP="007E259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7E259A">
        <w:rPr>
          <w:rFonts w:ascii="Times New Roman" w:hAnsi="Times New Roman" w:cs="Times New Roman"/>
          <w:sz w:val="24"/>
          <w:szCs w:val="24"/>
        </w:rPr>
        <w:t>: "Protection and Restoration"</w:t>
      </w:r>
    </w:p>
    <w:p w14:paraId="0D1D1E08" w14:textId="77777777" w:rsidR="007E259A" w:rsidRPr="007E259A" w:rsidRDefault="007E259A" w:rsidP="007E259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Content</w:t>
      </w:r>
      <w:r w:rsidRPr="007E259A">
        <w:rPr>
          <w:rFonts w:ascii="Times New Roman" w:hAnsi="Times New Roman" w:cs="Times New Roman"/>
          <w:sz w:val="24"/>
          <w:szCs w:val="24"/>
        </w:rPr>
        <w:t>:</w:t>
      </w:r>
    </w:p>
    <w:p w14:paraId="3115DB25" w14:textId="77777777" w:rsidR="007E259A" w:rsidRPr="007E259A" w:rsidRDefault="007E259A" w:rsidP="007E259A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Strict laws prevent building in the area.</w:t>
      </w:r>
    </w:p>
    <w:p w14:paraId="2E84E3CC" w14:textId="77777777" w:rsidR="007E259A" w:rsidRPr="007E259A" w:rsidRDefault="007E259A" w:rsidP="007E259A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Restoration projects maintain the site’s authenticity.</w:t>
      </w:r>
    </w:p>
    <w:p w14:paraId="3B23DC48" w14:textId="77777777" w:rsidR="007E259A" w:rsidRPr="007E259A" w:rsidRDefault="007E259A" w:rsidP="007E259A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The museum preserves treasures found in the royal tombs.</w:t>
      </w:r>
    </w:p>
    <w:p w14:paraId="69C68175" w14:textId="77777777" w:rsidR="007E259A" w:rsidRPr="007E259A" w:rsidRDefault="007E259A" w:rsidP="007E25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Slide 6: Visitor Experience</w:t>
      </w:r>
    </w:p>
    <w:p w14:paraId="7F615465" w14:textId="77777777" w:rsidR="007E259A" w:rsidRPr="007E259A" w:rsidRDefault="007E259A" w:rsidP="007E259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7E259A">
        <w:rPr>
          <w:rFonts w:ascii="Times New Roman" w:hAnsi="Times New Roman" w:cs="Times New Roman"/>
          <w:sz w:val="24"/>
          <w:szCs w:val="24"/>
        </w:rPr>
        <w:t>: "Visitor Experience"</w:t>
      </w:r>
    </w:p>
    <w:p w14:paraId="53EFA04D" w14:textId="77777777" w:rsidR="007E259A" w:rsidRPr="007E259A" w:rsidRDefault="007E259A" w:rsidP="007E259A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Content</w:t>
      </w:r>
      <w:r w:rsidRPr="007E259A">
        <w:rPr>
          <w:rFonts w:ascii="Times New Roman" w:hAnsi="Times New Roman" w:cs="Times New Roman"/>
          <w:sz w:val="24"/>
          <w:szCs w:val="24"/>
        </w:rPr>
        <w:t>:</w:t>
      </w:r>
    </w:p>
    <w:p w14:paraId="2AE57C52" w14:textId="77777777" w:rsidR="007E259A" w:rsidRPr="007E259A" w:rsidRDefault="007E259A" w:rsidP="007E259A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Museum of the Royal Tombs is built underground, like the tombs themselves.</w:t>
      </w:r>
    </w:p>
    <w:p w14:paraId="40DF212B" w14:textId="0F86C5E8" w:rsidR="007E259A" w:rsidRPr="007E259A" w:rsidRDefault="007E259A" w:rsidP="007E259A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 new digital museum, "Alexander the Great: From Aigai to Oikoumene," </w:t>
      </w:r>
      <w:r>
        <w:rPr>
          <w:rFonts w:ascii="Times New Roman" w:hAnsi="Times New Roman" w:cs="Times New Roman"/>
          <w:sz w:val="24"/>
          <w:szCs w:val="24"/>
          <w:lang w:val="en-US"/>
        </w:rPr>
        <w:t>opened to the public in 2022</w:t>
      </w:r>
      <w:r w:rsidRPr="007E259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083E1F" w14:textId="77777777" w:rsidR="007E259A" w:rsidRPr="007E259A" w:rsidRDefault="007E259A" w:rsidP="007E259A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It will connect Aigai to other important historical sites worldwide.</w:t>
      </w:r>
    </w:p>
    <w:p w14:paraId="1643FA64" w14:textId="77777777" w:rsidR="007E259A" w:rsidRPr="007E259A" w:rsidRDefault="007E259A" w:rsidP="007E25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Slide 7: Conclusion</w:t>
      </w:r>
    </w:p>
    <w:p w14:paraId="48E97A9C" w14:textId="77777777" w:rsidR="007E259A" w:rsidRPr="007E259A" w:rsidRDefault="007E259A" w:rsidP="007E259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7E259A">
        <w:rPr>
          <w:rFonts w:ascii="Times New Roman" w:hAnsi="Times New Roman" w:cs="Times New Roman"/>
          <w:sz w:val="24"/>
          <w:szCs w:val="24"/>
        </w:rPr>
        <w:t>: "Conclusion"</w:t>
      </w:r>
    </w:p>
    <w:p w14:paraId="401199EC" w14:textId="77777777" w:rsidR="007E259A" w:rsidRPr="007E259A" w:rsidRDefault="007E259A" w:rsidP="007E259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b/>
          <w:bCs/>
          <w:sz w:val="24"/>
          <w:szCs w:val="24"/>
        </w:rPr>
        <w:t>Content</w:t>
      </w:r>
      <w:r w:rsidRPr="007E259A">
        <w:rPr>
          <w:rFonts w:ascii="Times New Roman" w:hAnsi="Times New Roman" w:cs="Times New Roman"/>
          <w:sz w:val="24"/>
          <w:szCs w:val="24"/>
        </w:rPr>
        <w:t>:</w:t>
      </w:r>
    </w:p>
    <w:p w14:paraId="7E4AD81C" w14:textId="77777777" w:rsidR="007E259A" w:rsidRPr="007E259A" w:rsidRDefault="007E259A" w:rsidP="007E259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Aigai is not just ruins but a vital piece of history.</w:t>
      </w:r>
    </w:p>
    <w:p w14:paraId="1851A129" w14:textId="77777777" w:rsidR="007E259A" w:rsidRPr="007E259A" w:rsidRDefault="007E259A" w:rsidP="007E259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It shows us the culture and achievements of ancient Macedon.</w:t>
      </w:r>
    </w:p>
    <w:p w14:paraId="0EA06675" w14:textId="77777777" w:rsidR="007E259A" w:rsidRPr="007E259A" w:rsidRDefault="007E259A" w:rsidP="007E259A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259A">
        <w:rPr>
          <w:rFonts w:ascii="Times New Roman" w:hAnsi="Times New Roman" w:cs="Times New Roman"/>
          <w:sz w:val="24"/>
          <w:szCs w:val="24"/>
          <w:lang w:val="en-US"/>
        </w:rPr>
        <w:t>Protection and restoration efforts ensure that future generations can learn from it.</w:t>
      </w:r>
    </w:p>
    <w:p w14:paraId="3A8751B3" w14:textId="77777777" w:rsidR="007E259A" w:rsidRPr="007E259A" w:rsidRDefault="007E259A" w:rsidP="007E259A">
      <w:pPr>
        <w:rPr>
          <w:rFonts w:ascii="Times New Roman" w:hAnsi="Times New Roman" w:cs="Times New Roman"/>
          <w:sz w:val="24"/>
          <w:szCs w:val="24"/>
        </w:rPr>
      </w:pPr>
      <w:r w:rsidRPr="007E259A">
        <w:rPr>
          <w:rFonts w:ascii="Times New Roman" w:hAnsi="Times New Roman" w:cs="Times New Roman"/>
          <w:sz w:val="24"/>
          <w:szCs w:val="24"/>
        </w:rPr>
        <w:pict w14:anchorId="6BA42D8E">
          <v:rect id="_x0000_i1031" style="width:0;height:1.5pt" o:hralign="center" o:hrstd="t" o:hr="t" fillcolor="#a0a0a0" stroked="f"/>
        </w:pict>
      </w:r>
    </w:p>
    <w:p w14:paraId="04636336" w14:textId="77777777" w:rsidR="007E259A" w:rsidRPr="007E259A" w:rsidRDefault="007E259A">
      <w:pPr>
        <w:rPr>
          <w:rFonts w:ascii="Times New Roman" w:hAnsi="Times New Roman" w:cs="Times New Roman"/>
          <w:sz w:val="24"/>
          <w:szCs w:val="24"/>
        </w:rPr>
      </w:pPr>
    </w:p>
    <w:sectPr w:rsidR="007E259A" w:rsidRPr="007E259A" w:rsidSect="007E25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D2816"/>
    <w:multiLevelType w:val="multilevel"/>
    <w:tmpl w:val="244A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54050"/>
    <w:multiLevelType w:val="multilevel"/>
    <w:tmpl w:val="04CA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424E3"/>
    <w:multiLevelType w:val="multilevel"/>
    <w:tmpl w:val="9EEE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347E9"/>
    <w:multiLevelType w:val="multilevel"/>
    <w:tmpl w:val="120E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0125C"/>
    <w:multiLevelType w:val="multilevel"/>
    <w:tmpl w:val="E92A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55D4C"/>
    <w:multiLevelType w:val="multilevel"/>
    <w:tmpl w:val="DA6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D3607"/>
    <w:multiLevelType w:val="multilevel"/>
    <w:tmpl w:val="DEE6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580653">
    <w:abstractNumId w:val="5"/>
  </w:num>
  <w:num w:numId="2" w16cid:durableId="1277562668">
    <w:abstractNumId w:val="6"/>
  </w:num>
  <w:num w:numId="3" w16cid:durableId="371611487">
    <w:abstractNumId w:val="4"/>
  </w:num>
  <w:num w:numId="4" w16cid:durableId="861283620">
    <w:abstractNumId w:val="2"/>
  </w:num>
  <w:num w:numId="5" w16cid:durableId="1900095711">
    <w:abstractNumId w:val="0"/>
  </w:num>
  <w:num w:numId="6" w16cid:durableId="1330019496">
    <w:abstractNumId w:val="3"/>
  </w:num>
  <w:num w:numId="7" w16cid:durableId="1815751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9A"/>
    <w:rsid w:val="000C29A2"/>
    <w:rsid w:val="007E259A"/>
    <w:rsid w:val="00E1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127D"/>
  <w15:chartTrackingRefBased/>
  <w15:docId w15:val="{8802E79B-DB22-43E0-9188-8BD3720A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2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Tsironi</dc:creator>
  <cp:keywords/>
  <dc:description/>
  <cp:lastModifiedBy>Sofia Tsironi</cp:lastModifiedBy>
  <cp:revision>1</cp:revision>
  <dcterms:created xsi:type="dcterms:W3CDTF">2024-10-25T16:57:00Z</dcterms:created>
  <dcterms:modified xsi:type="dcterms:W3CDTF">2024-10-25T17:10:00Z</dcterms:modified>
</cp:coreProperties>
</file>