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45637" w14:textId="4904B53D" w:rsidR="007A1514" w:rsidRDefault="007A1514"/>
    <w:p w14:paraId="54A9CEF5" w14:textId="25EF3B76" w:rsidR="008D046A" w:rsidRPr="008D046A" w:rsidRDefault="008D046A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GB"/>
        </w:rPr>
        <w:t>The verb ‘CAN’</w:t>
      </w:r>
      <w:r w:rsidRPr="008D046A">
        <w:rPr>
          <w:b/>
          <w:bCs/>
          <w:sz w:val="40"/>
          <w:szCs w:val="40"/>
          <w:lang w:val="en-US"/>
        </w:rPr>
        <w:t xml:space="preserve">                  </w:t>
      </w:r>
      <w:r>
        <w:rPr>
          <w:b/>
          <w:bCs/>
          <w:sz w:val="40"/>
          <w:szCs w:val="40"/>
        </w:rPr>
        <w:t>Το</w:t>
      </w:r>
      <w:r w:rsidRPr="008D046A">
        <w:rPr>
          <w:b/>
          <w:bCs/>
          <w:sz w:val="40"/>
          <w:szCs w:val="40"/>
          <w:lang w:val="en-US"/>
        </w:rPr>
        <w:t xml:space="preserve"> </w:t>
      </w:r>
      <w:r>
        <w:rPr>
          <w:b/>
          <w:bCs/>
          <w:sz w:val="40"/>
          <w:szCs w:val="40"/>
        </w:rPr>
        <w:t>ρήμα</w:t>
      </w:r>
      <w:r w:rsidRPr="008D046A">
        <w:rPr>
          <w:b/>
          <w:bCs/>
          <w:sz w:val="40"/>
          <w:szCs w:val="40"/>
          <w:lang w:val="en-US"/>
        </w:rPr>
        <w:t xml:space="preserve"> ‘</w:t>
      </w:r>
      <w:r>
        <w:rPr>
          <w:b/>
          <w:bCs/>
          <w:sz w:val="40"/>
          <w:szCs w:val="40"/>
        </w:rPr>
        <w:t>ΜΠΟΡΩ</w:t>
      </w:r>
      <w:r w:rsidRPr="008D046A">
        <w:rPr>
          <w:b/>
          <w:bCs/>
          <w:sz w:val="40"/>
          <w:szCs w:val="40"/>
          <w:lang w:val="en-US"/>
        </w:rPr>
        <w:t>’</w:t>
      </w:r>
    </w:p>
    <w:p w14:paraId="62B49E95" w14:textId="4634B1CA" w:rsidR="008D046A" w:rsidRPr="008D046A" w:rsidRDefault="008D046A">
      <w:pPr>
        <w:rPr>
          <w:lang w:val="en-US"/>
        </w:rPr>
      </w:pPr>
    </w:p>
    <w:p w14:paraId="6E956F4B" w14:textId="75DB7313" w:rsidR="008D046A" w:rsidRPr="008D046A" w:rsidRDefault="008D046A">
      <w:pPr>
        <w:rPr>
          <w:lang w:val="en-US"/>
        </w:rPr>
      </w:pPr>
    </w:p>
    <w:p w14:paraId="7EDA9037" w14:textId="21DB98FA" w:rsidR="008D046A" w:rsidRPr="008D046A" w:rsidRDefault="008D046A">
      <w:pPr>
        <w:rPr>
          <w:lang w:val="en-US"/>
        </w:rPr>
      </w:pPr>
    </w:p>
    <w:tbl>
      <w:tblPr>
        <w:tblW w:w="10348" w:type="dxa"/>
        <w:tblCellSpacing w:w="15" w:type="dxa"/>
        <w:tblInd w:w="-717" w:type="dxa"/>
        <w:tblBorders>
          <w:bottom w:val="single" w:sz="18" w:space="0" w:color="EBCF81"/>
          <w:right w:val="single" w:sz="6" w:space="0" w:color="F0E9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386"/>
      </w:tblGrid>
      <w:tr w:rsidR="008D046A" w:rsidRPr="008D046A" w14:paraId="537FF233" w14:textId="77777777" w:rsidTr="008D046A">
        <w:trPr>
          <w:trHeight w:val="766"/>
          <w:tblCellSpacing w:w="15" w:type="dxa"/>
        </w:trPr>
        <w:tc>
          <w:tcPr>
            <w:tcW w:w="4917" w:type="dxa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EDCCE9" w14:textId="55FC245E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I </w:t>
            </w:r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val="en-US" w:eastAsia="el-GR"/>
              </w:rPr>
              <w:t>can</w:t>
            </w:r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 </w:t>
            </w:r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val="en-US" w:eastAsia="el-GR"/>
              </w:rPr>
              <w:t>sing</w:t>
            </w:r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. =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Εγώ</w:t>
            </w:r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8D046A">
              <w:rPr>
                <w:rFonts w:ascii="Arial" w:eastAsia="Times New Roman" w:hAnsi="Arial" w:cs="Arial"/>
                <w:color w:val="00B050"/>
                <w:sz w:val="24"/>
                <w:szCs w:val="24"/>
                <w:lang w:eastAsia="el-GR"/>
              </w:rPr>
              <w:t>μπορώ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να </w:t>
            </w:r>
            <w:r w:rsidRPr="008D046A">
              <w:rPr>
                <w:rFonts w:ascii="Arial" w:eastAsia="Times New Roman" w:hAnsi="Arial" w:cs="Arial"/>
                <w:color w:val="2E74B5" w:themeColor="accent5" w:themeShade="BF"/>
                <w:sz w:val="24"/>
                <w:szCs w:val="24"/>
                <w:lang w:eastAsia="el-GR"/>
              </w:rPr>
              <w:t>τραγουδώ</w:t>
            </w:r>
          </w:p>
        </w:tc>
        <w:tc>
          <w:tcPr>
            <w:tcW w:w="5341" w:type="dxa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DAD090" w14:textId="6C01B38D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I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r w:rsidRPr="008D046A">
              <w:rPr>
                <w:rFonts w:ascii="Arial" w:eastAsia="Times New Roman" w:hAnsi="Arial" w:cs="Arial"/>
                <w:b/>
                <w:bCs/>
                <w:color w:val="CD4B3C"/>
                <w:sz w:val="24"/>
                <w:szCs w:val="24"/>
                <w:lang w:eastAsia="el-GR"/>
              </w:rPr>
              <w:t>'t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= Εγώ</w:t>
            </w:r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8D046A">
              <w:rPr>
                <w:rFonts w:ascii="Arial" w:eastAsia="Times New Roman" w:hAnsi="Arial" w:cs="Arial"/>
                <w:color w:val="FF0000"/>
                <w:sz w:val="24"/>
                <w:szCs w:val="24"/>
                <w:lang w:eastAsia="el-GR"/>
              </w:rPr>
              <w:t>δεν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8D046A">
              <w:rPr>
                <w:rFonts w:ascii="Arial" w:eastAsia="Times New Roman" w:hAnsi="Arial" w:cs="Arial"/>
                <w:color w:val="00B050"/>
                <w:sz w:val="24"/>
                <w:szCs w:val="24"/>
                <w:lang w:eastAsia="el-GR"/>
              </w:rPr>
              <w:t>μπορώ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να </w:t>
            </w:r>
            <w:r w:rsidRPr="008D046A">
              <w:rPr>
                <w:rFonts w:ascii="Arial" w:eastAsia="Times New Roman" w:hAnsi="Arial" w:cs="Arial"/>
                <w:color w:val="0070C0"/>
                <w:sz w:val="24"/>
                <w:szCs w:val="24"/>
                <w:lang w:eastAsia="el-GR"/>
              </w:rPr>
              <w:t>τραγουδώ</w:t>
            </w:r>
          </w:p>
        </w:tc>
      </w:tr>
      <w:tr w:rsidR="008D046A" w:rsidRPr="008D046A" w14:paraId="3F317D27" w14:textId="77777777" w:rsidTr="008D046A">
        <w:trPr>
          <w:trHeight w:val="766"/>
          <w:tblCellSpacing w:w="15" w:type="dxa"/>
        </w:trPr>
        <w:tc>
          <w:tcPr>
            <w:tcW w:w="4917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7B746D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You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5341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2E7B01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You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r w:rsidRPr="008D046A">
              <w:rPr>
                <w:rFonts w:ascii="Arial" w:eastAsia="Times New Roman" w:hAnsi="Arial" w:cs="Arial"/>
                <w:b/>
                <w:bCs/>
                <w:color w:val="CD4B3C"/>
                <w:sz w:val="24"/>
                <w:szCs w:val="24"/>
                <w:lang w:eastAsia="el-GR"/>
              </w:rPr>
              <w:t>'t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</w:tr>
      <w:tr w:rsidR="008D046A" w:rsidRPr="008D046A" w14:paraId="1FC1002C" w14:textId="77777777" w:rsidTr="008D046A">
        <w:trPr>
          <w:trHeight w:val="754"/>
          <w:tblCellSpacing w:w="15" w:type="dxa"/>
        </w:trPr>
        <w:tc>
          <w:tcPr>
            <w:tcW w:w="4917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9B05F3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He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5341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4031BE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He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r w:rsidRPr="008D046A">
              <w:rPr>
                <w:rFonts w:ascii="Arial" w:eastAsia="Times New Roman" w:hAnsi="Arial" w:cs="Arial"/>
                <w:b/>
                <w:bCs/>
                <w:color w:val="CD4B3C"/>
                <w:sz w:val="24"/>
                <w:szCs w:val="24"/>
                <w:lang w:eastAsia="el-GR"/>
              </w:rPr>
              <w:t>'t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</w:tr>
      <w:tr w:rsidR="008D046A" w:rsidRPr="008D046A" w14:paraId="01E5FD27" w14:textId="77777777" w:rsidTr="008D046A">
        <w:trPr>
          <w:trHeight w:val="766"/>
          <w:tblCellSpacing w:w="15" w:type="dxa"/>
        </w:trPr>
        <w:tc>
          <w:tcPr>
            <w:tcW w:w="4917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3049A9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She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5341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86C2A5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She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r w:rsidRPr="008D046A">
              <w:rPr>
                <w:rFonts w:ascii="Arial" w:eastAsia="Times New Roman" w:hAnsi="Arial" w:cs="Arial"/>
                <w:b/>
                <w:bCs/>
                <w:color w:val="CD4B3C"/>
                <w:sz w:val="24"/>
                <w:szCs w:val="24"/>
                <w:lang w:eastAsia="el-GR"/>
              </w:rPr>
              <w:t>'t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</w:tr>
      <w:tr w:rsidR="008D046A" w:rsidRPr="008D046A" w14:paraId="7A1A4A7E" w14:textId="77777777" w:rsidTr="008D046A">
        <w:trPr>
          <w:trHeight w:val="754"/>
          <w:tblCellSpacing w:w="15" w:type="dxa"/>
        </w:trPr>
        <w:tc>
          <w:tcPr>
            <w:tcW w:w="4917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2D6009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It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5341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CA332E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It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r w:rsidRPr="008D046A">
              <w:rPr>
                <w:rFonts w:ascii="Arial" w:eastAsia="Times New Roman" w:hAnsi="Arial" w:cs="Arial"/>
                <w:b/>
                <w:bCs/>
                <w:color w:val="CD4B3C"/>
                <w:sz w:val="24"/>
                <w:szCs w:val="24"/>
                <w:lang w:eastAsia="el-GR"/>
              </w:rPr>
              <w:t>'t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</w:tr>
      <w:tr w:rsidR="008D046A" w:rsidRPr="008D046A" w14:paraId="07EA6CBE" w14:textId="77777777" w:rsidTr="008D046A">
        <w:trPr>
          <w:trHeight w:val="766"/>
          <w:tblCellSpacing w:w="15" w:type="dxa"/>
        </w:trPr>
        <w:tc>
          <w:tcPr>
            <w:tcW w:w="4917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A8BB5C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We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5341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88E5E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We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r w:rsidRPr="008D046A">
              <w:rPr>
                <w:rFonts w:ascii="Arial" w:eastAsia="Times New Roman" w:hAnsi="Arial" w:cs="Arial"/>
                <w:b/>
                <w:bCs/>
                <w:color w:val="CD4B3C"/>
                <w:sz w:val="24"/>
                <w:szCs w:val="24"/>
                <w:lang w:eastAsia="el-GR"/>
              </w:rPr>
              <w:t>'t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</w:tr>
      <w:tr w:rsidR="008D046A" w:rsidRPr="008D046A" w14:paraId="2A80ED36" w14:textId="77777777" w:rsidTr="008D046A">
        <w:trPr>
          <w:trHeight w:val="766"/>
          <w:tblCellSpacing w:w="15" w:type="dxa"/>
        </w:trPr>
        <w:tc>
          <w:tcPr>
            <w:tcW w:w="4917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5A582A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You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5341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F5245D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You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r w:rsidRPr="008D046A">
              <w:rPr>
                <w:rFonts w:ascii="Arial" w:eastAsia="Times New Roman" w:hAnsi="Arial" w:cs="Arial"/>
                <w:b/>
                <w:bCs/>
                <w:color w:val="CD4B3C"/>
                <w:sz w:val="24"/>
                <w:szCs w:val="24"/>
                <w:lang w:eastAsia="el-GR"/>
              </w:rPr>
              <w:t>'t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</w:tr>
      <w:tr w:rsidR="008D046A" w:rsidRPr="008D046A" w14:paraId="1EFE23CB" w14:textId="77777777" w:rsidTr="008D046A">
        <w:trPr>
          <w:trHeight w:val="754"/>
          <w:tblCellSpacing w:w="15" w:type="dxa"/>
        </w:trPr>
        <w:tc>
          <w:tcPr>
            <w:tcW w:w="4917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18F9F9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They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5341" w:type="dxa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3A98A0" w14:textId="77777777" w:rsidR="008D046A" w:rsidRPr="008D046A" w:rsidRDefault="008D046A" w:rsidP="001C62C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They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eastAsia="el-GR"/>
              </w:rPr>
              <w:t>can</w:t>
            </w:r>
            <w:r w:rsidRPr="008D046A">
              <w:rPr>
                <w:rFonts w:ascii="Arial" w:eastAsia="Times New Roman" w:hAnsi="Arial" w:cs="Arial"/>
                <w:b/>
                <w:bCs/>
                <w:color w:val="CD4B3C"/>
                <w:sz w:val="24"/>
                <w:szCs w:val="24"/>
                <w:lang w:eastAsia="el-GR"/>
              </w:rPr>
              <w:t>'t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8D04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eastAsia="el-GR"/>
              </w:rPr>
              <w:t>sing</w:t>
            </w:r>
            <w:proofErr w:type="spellEnd"/>
            <w:r w:rsidRPr="008D0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</w:tr>
    </w:tbl>
    <w:p w14:paraId="00886034" w14:textId="01001BE4" w:rsidR="008D046A" w:rsidRDefault="008D046A"/>
    <w:p w14:paraId="7C3AB937" w14:textId="770EEDCF" w:rsidR="00802BC9" w:rsidRDefault="00802BC9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Examples</w:t>
      </w:r>
    </w:p>
    <w:p w14:paraId="12C61A0F" w14:textId="17F12C97" w:rsidR="00802BC9" w:rsidRDefault="00802BC9" w:rsidP="00802BC9">
      <w:pPr>
        <w:pStyle w:val="a3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I can swim                                5. I </w:t>
      </w:r>
      <w:proofErr w:type="gramStart"/>
      <w:r>
        <w:rPr>
          <w:sz w:val="32"/>
          <w:szCs w:val="32"/>
          <w:lang w:val="en-GB"/>
        </w:rPr>
        <w:t>can’t</w:t>
      </w:r>
      <w:proofErr w:type="gramEnd"/>
      <w:r>
        <w:rPr>
          <w:sz w:val="32"/>
          <w:szCs w:val="32"/>
          <w:lang w:val="en-GB"/>
        </w:rPr>
        <w:t xml:space="preserve"> speak German</w:t>
      </w:r>
    </w:p>
    <w:p w14:paraId="36758878" w14:textId="209991E1" w:rsidR="00802BC9" w:rsidRDefault="00802BC9" w:rsidP="00802BC9">
      <w:pPr>
        <w:pStyle w:val="a3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I can play football                    6. I </w:t>
      </w:r>
      <w:proofErr w:type="gramStart"/>
      <w:r>
        <w:rPr>
          <w:sz w:val="32"/>
          <w:szCs w:val="32"/>
          <w:lang w:val="en-GB"/>
        </w:rPr>
        <w:t>can’t</w:t>
      </w:r>
      <w:proofErr w:type="gramEnd"/>
      <w:r>
        <w:rPr>
          <w:sz w:val="32"/>
          <w:szCs w:val="32"/>
          <w:lang w:val="en-GB"/>
        </w:rPr>
        <w:t xml:space="preserve"> play tennis</w:t>
      </w:r>
    </w:p>
    <w:p w14:paraId="2488B4F1" w14:textId="3B7116D7" w:rsidR="00802BC9" w:rsidRDefault="00802BC9" w:rsidP="00802BC9">
      <w:pPr>
        <w:pStyle w:val="a3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I can play the piano                 7. I </w:t>
      </w:r>
      <w:proofErr w:type="gramStart"/>
      <w:r>
        <w:rPr>
          <w:sz w:val="32"/>
          <w:szCs w:val="32"/>
          <w:lang w:val="en-GB"/>
        </w:rPr>
        <w:t>can’t</w:t>
      </w:r>
      <w:proofErr w:type="gramEnd"/>
      <w:r>
        <w:rPr>
          <w:sz w:val="32"/>
          <w:szCs w:val="32"/>
          <w:lang w:val="en-GB"/>
        </w:rPr>
        <w:t xml:space="preserve"> jump</w:t>
      </w:r>
    </w:p>
    <w:p w14:paraId="5609C5BD" w14:textId="6BEB3540" w:rsidR="00802BC9" w:rsidRPr="00802BC9" w:rsidRDefault="00802BC9" w:rsidP="00802BC9">
      <w:pPr>
        <w:pStyle w:val="a3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I can swim                                 8. I can’t fly</w:t>
      </w:r>
    </w:p>
    <w:sectPr w:rsidR="00802BC9" w:rsidRPr="00802B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9371C"/>
    <w:multiLevelType w:val="hybridMultilevel"/>
    <w:tmpl w:val="A62C5D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18"/>
    <w:rsid w:val="007A1514"/>
    <w:rsid w:val="00802BC9"/>
    <w:rsid w:val="008D046A"/>
    <w:rsid w:val="00BC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1336"/>
  <w15:chartTrackingRefBased/>
  <w15:docId w15:val="{44A4FFA7-5826-4766-8E97-4C14071D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BEED-2B51-42B8-913E-4D093A97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Chryssa Karakitsou</dc:creator>
  <cp:keywords/>
  <dc:description/>
  <cp:lastModifiedBy>Chryssa Karakitsou</cp:lastModifiedBy>
  <cp:revision>3</cp:revision>
  <dcterms:created xsi:type="dcterms:W3CDTF">2020-12-04T17:39:00Z</dcterms:created>
  <dcterms:modified xsi:type="dcterms:W3CDTF">2020-12-05T09:37:00Z</dcterms:modified>
</cp:coreProperties>
</file>