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7E88" w:rsidRPr="008D7E88" w:rsidRDefault="008D7E88" w:rsidP="008D7E88">
      <w:pPr>
        <w:shd w:val="clear" w:color="auto" w:fill="FFFFFF"/>
        <w:spacing w:line="240" w:lineRule="auto"/>
        <w:jc w:val="both"/>
        <w:rPr>
          <w:rFonts w:eastAsia="Times New Roman" w:cstheme="minorHAnsi"/>
          <w:color w:val="111111"/>
          <w:sz w:val="26"/>
          <w:szCs w:val="26"/>
        </w:rPr>
      </w:pPr>
      <w:r w:rsidRPr="008D7E88">
        <w:rPr>
          <w:rFonts w:eastAsia="Times New Roman" w:cstheme="minorHAnsi"/>
          <w:color w:val="111111"/>
          <w:sz w:val="26"/>
          <w:szCs w:val="26"/>
        </w:rPr>
        <w:t>Η </w:t>
      </w:r>
      <w:r w:rsidRPr="008D7E88">
        <w:rPr>
          <w:rFonts w:eastAsia="Times New Roman" w:cstheme="minorHAnsi"/>
          <w:b/>
          <w:bCs/>
          <w:color w:val="111111"/>
          <w:sz w:val="26"/>
        </w:rPr>
        <w:t>συνοχή</w:t>
      </w:r>
      <w:r w:rsidRPr="008D7E88">
        <w:rPr>
          <w:rFonts w:eastAsia="Times New Roman" w:cstheme="minorHAnsi"/>
          <w:color w:val="111111"/>
          <w:sz w:val="26"/>
          <w:szCs w:val="26"/>
        </w:rPr>
        <w:t> αναφέρεται στη </w:t>
      </w:r>
      <w:r w:rsidRPr="008D7E88">
        <w:rPr>
          <w:rFonts w:eastAsia="Times New Roman" w:cstheme="minorHAnsi"/>
          <w:b/>
          <w:bCs/>
          <w:color w:val="111111"/>
          <w:sz w:val="26"/>
        </w:rPr>
        <w:t>σύνδεση</w:t>
      </w:r>
      <w:r w:rsidRPr="008D7E88">
        <w:rPr>
          <w:rFonts w:eastAsia="Times New Roman" w:cstheme="minorHAnsi"/>
          <w:color w:val="111111"/>
          <w:sz w:val="26"/>
          <w:szCs w:val="26"/>
        </w:rPr>
        <w:t> των </w:t>
      </w:r>
      <w:r w:rsidRPr="008D7E88">
        <w:rPr>
          <w:rFonts w:eastAsia="Times New Roman" w:cstheme="minorHAnsi"/>
          <w:b/>
          <w:bCs/>
          <w:color w:val="111111"/>
          <w:sz w:val="26"/>
        </w:rPr>
        <w:t>γλωσσικών</w:t>
      </w:r>
      <w:r w:rsidRPr="008D7E88">
        <w:rPr>
          <w:rFonts w:eastAsia="Times New Roman" w:cstheme="minorHAnsi"/>
          <w:color w:val="111111"/>
          <w:sz w:val="26"/>
          <w:szCs w:val="26"/>
        </w:rPr>
        <w:t> </w:t>
      </w:r>
      <w:r w:rsidRPr="008D7E88">
        <w:rPr>
          <w:rFonts w:eastAsia="Times New Roman" w:cstheme="minorHAnsi"/>
          <w:b/>
          <w:bCs/>
          <w:color w:val="111111"/>
          <w:sz w:val="26"/>
        </w:rPr>
        <w:t>στοιχείων</w:t>
      </w:r>
      <w:r w:rsidRPr="008D7E88">
        <w:rPr>
          <w:rFonts w:eastAsia="Times New Roman" w:cstheme="minorHAnsi"/>
          <w:color w:val="111111"/>
          <w:sz w:val="26"/>
          <w:szCs w:val="26"/>
        </w:rPr>
        <w:t> για να δημιουργηθεί ένα ολοκληρωμένο κείμενο. Η συνοχή επιτυγχάνεται με διάφορους μηχανισμούς που συντελούν στην ομαλή μετάβαση από τη μία ιδέα στην άλλη, χωρίς να δημιουργούνται νοηματικά κενά, και στην ανεμπόδιστη συνέχεια του κειμένου. Έτσι, με τη βοήθεια της συνοχής ο </w:t>
      </w:r>
      <w:r w:rsidRPr="008D7E88">
        <w:rPr>
          <w:rFonts w:eastAsia="Times New Roman" w:cstheme="minorHAnsi"/>
          <w:b/>
          <w:bCs/>
          <w:color w:val="111111"/>
          <w:sz w:val="26"/>
        </w:rPr>
        <w:t>αναγνώστης</w:t>
      </w:r>
      <w:r w:rsidRPr="008D7E88">
        <w:rPr>
          <w:rFonts w:eastAsia="Times New Roman" w:cstheme="minorHAnsi"/>
          <w:color w:val="111111"/>
          <w:sz w:val="26"/>
          <w:szCs w:val="26"/>
        </w:rPr>
        <w:t> </w:t>
      </w:r>
      <w:r w:rsidRPr="008D7E88">
        <w:rPr>
          <w:rFonts w:eastAsia="Times New Roman" w:cstheme="minorHAnsi"/>
          <w:b/>
          <w:bCs/>
          <w:color w:val="111111"/>
          <w:sz w:val="26"/>
        </w:rPr>
        <w:t>αντιλαμβάνεται</w:t>
      </w:r>
      <w:r w:rsidRPr="008D7E88">
        <w:rPr>
          <w:rFonts w:eastAsia="Times New Roman" w:cstheme="minorHAnsi"/>
          <w:color w:val="111111"/>
          <w:sz w:val="26"/>
          <w:szCs w:val="26"/>
        </w:rPr>
        <w:t> ταχύτερα τη </w:t>
      </w:r>
      <w:r w:rsidRPr="008D7E88">
        <w:rPr>
          <w:rFonts w:eastAsia="Times New Roman" w:cstheme="minorHAnsi"/>
          <w:b/>
          <w:bCs/>
          <w:color w:val="111111"/>
          <w:sz w:val="26"/>
        </w:rPr>
        <w:t>μετάβαση</w:t>
      </w:r>
      <w:r w:rsidRPr="008D7E88">
        <w:rPr>
          <w:rFonts w:eastAsia="Times New Roman" w:cstheme="minorHAnsi"/>
          <w:color w:val="111111"/>
          <w:sz w:val="26"/>
          <w:szCs w:val="26"/>
        </w:rPr>
        <w:t> από τη </w:t>
      </w:r>
      <w:r w:rsidRPr="008D7E88">
        <w:rPr>
          <w:rFonts w:eastAsia="Times New Roman" w:cstheme="minorHAnsi"/>
          <w:b/>
          <w:bCs/>
          <w:color w:val="111111"/>
          <w:sz w:val="26"/>
        </w:rPr>
        <w:t>μία ιδέα</w:t>
      </w:r>
      <w:r w:rsidRPr="008D7E88">
        <w:rPr>
          <w:rFonts w:eastAsia="Times New Roman" w:cstheme="minorHAnsi"/>
          <w:color w:val="111111"/>
          <w:sz w:val="26"/>
          <w:szCs w:val="26"/>
        </w:rPr>
        <w:t> στην </w:t>
      </w:r>
      <w:r w:rsidRPr="008D7E88">
        <w:rPr>
          <w:rFonts w:eastAsia="Times New Roman" w:cstheme="minorHAnsi"/>
          <w:b/>
          <w:bCs/>
          <w:color w:val="111111"/>
          <w:sz w:val="26"/>
        </w:rPr>
        <w:t>άλλη</w:t>
      </w:r>
      <w:r w:rsidRPr="008D7E88">
        <w:rPr>
          <w:rFonts w:eastAsia="Times New Roman" w:cstheme="minorHAnsi"/>
          <w:color w:val="111111"/>
          <w:sz w:val="26"/>
          <w:szCs w:val="26"/>
        </w:rPr>
        <w:t>, </w:t>
      </w:r>
      <w:r w:rsidRPr="008D7E88">
        <w:rPr>
          <w:rFonts w:eastAsia="Times New Roman" w:cstheme="minorHAnsi"/>
          <w:b/>
          <w:bCs/>
          <w:color w:val="111111"/>
          <w:sz w:val="26"/>
        </w:rPr>
        <w:t>κατανοώντας</w:t>
      </w:r>
      <w:r w:rsidRPr="008D7E88">
        <w:rPr>
          <w:rFonts w:eastAsia="Times New Roman" w:cstheme="minorHAnsi"/>
          <w:color w:val="111111"/>
          <w:sz w:val="26"/>
          <w:szCs w:val="26"/>
        </w:rPr>
        <w:t> ευκολότερα τη </w:t>
      </w:r>
      <w:r w:rsidRPr="008D7E88">
        <w:rPr>
          <w:rFonts w:eastAsia="Times New Roman" w:cstheme="minorHAnsi"/>
          <w:b/>
          <w:bCs/>
          <w:color w:val="111111"/>
          <w:sz w:val="26"/>
        </w:rPr>
        <w:t>σκέψη</w:t>
      </w:r>
      <w:r w:rsidRPr="008D7E88">
        <w:rPr>
          <w:rFonts w:eastAsia="Times New Roman" w:cstheme="minorHAnsi"/>
          <w:color w:val="111111"/>
          <w:sz w:val="26"/>
          <w:szCs w:val="26"/>
        </w:rPr>
        <w:t> του </w:t>
      </w:r>
      <w:r w:rsidRPr="008D7E88">
        <w:rPr>
          <w:rFonts w:eastAsia="Times New Roman" w:cstheme="minorHAnsi"/>
          <w:b/>
          <w:bCs/>
          <w:color w:val="111111"/>
          <w:sz w:val="26"/>
        </w:rPr>
        <w:t>συγγραφέα</w:t>
      </w:r>
      <w:r w:rsidRPr="008D7E88">
        <w:rPr>
          <w:rFonts w:eastAsia="Times New Roman" w:cstheme="minorHAnsi"/>
          <w:color w:val="111111"/>
          <w:sz w:val="26"/>
          <w:szCs w:val="26"/>
        </w:rPr>
        <w:t>, όπως παρουσιάζεται στο κείμενο.</w:t>
      </w:r>
    </w:p>
    <w:p w:rsidR="008D7E88" w:rsidRPr="008D7E88" w:rsidRDefault="008D7E88" w:rsidP="008D7E88">
      <w:pPr>
        <w:shd w:val="clear" w:color="auto" w:fill="FFFFFF"/>
        <w:spacing w:line="240" w:lineRule="atLeast"/>
        <w:jc w:val="both"/>
        <w:outlineLvl w:val="3"/>
        <w:rPr>
          <w:rFonts w:eastAsia="Times New Roman" w:cstheme="minorHAnsi"/>
          <w:b/>
          <w:bCs/>
          <w:color w:val="333333"/>
          <w:sz w:val="24"/>
          <w:szCs w:val="24"/>
        </w:rPr>
      </w:pPr>
      <w:r w:rsidRPr="008D7E88">
        <w:rPr>
          <w:rFonts w:eastAsia="Times New Roman" w:cstheme="minorHAnsi"/>
          <w:b/>
          <w:bCs/>
          <w:color w:val="333333"/>
          <w:sz w:val="24"/>
          <w:szCs w:val="24"/>
        </w:rPr>
        <w:t>Τρόποι Συνοχής</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Η σύνδεση μεταξύ παραγράφων</w:t>
      </w:r>
      <w:r w:rsidRPr="008D7E88">
        <w:rPr>
          <w:rFonts w:eastAsia="Times New Roman" w:cstheme="minorHAnsi"/>
          <w:color w:val="111111"/>
          <w:sz w:val="26"/>
          <w:szCs w:val="26"/>
        </w:rPr>
        <w:t>,</w:t>
      </w:r>
      <w:r w:rsidRPr="008D7E88">
        <w:rPr>
          <w:rFonts w:eastAsia="Times New Roman" w:cstheme="minorHAnsi"/>
          <w:b/>
          <w:bCs/>
          <w:color w:val="111111"/>
          <w:sz w:val="26"/>
        </w:rPr>
        <w:t> περιόδων και προτάσεων επιτυγχάνεται με πολλούς τρόπους :</w:t>
      </w:r>
    </w:p>
    <w:p w:rsidR="008D7E88" w:rsidRPr="008D7E88" w:rsidRDefault="008D7E88" w:rsidP="008D7E88">
      <w:pPr>
        <w:numPr>
          <w:ilvl w:val="0"/>
          <w:numId w:val="1"/>
        </w:numPr>
        <w:shd w:val="clear" w:color="auto" w:fill="FFFFFF"/>
        <w:spacing w:before="100" w:beforeAutospacing="1" w:after="100" w:afterAutospacing="1" w:line="240" w:lineRule="auto"/>
        <w:jc w:val="both"/>
        <w:rPr>
          <w:rFonts w:eastAsia="Times New Roman" w:cstheme="minorHAnsi"/>
          <w:color w:val="111111"/>
          <w:sz w:val="24"/>
          <w:szCs w:val="24"/>
        </w:rPr>
      </w:pPr>
      <w:r w:rsidRPr="008D7E88">
        <w:rPr>
          <w:rFonts w:eastAsia="Times New Roman" w:cstheme="minorHAnsi"/>
          <w:b/>
          <w:bCs/>
          <w:color w:val="111111"/>
          <w:sz w:val="24"/>
          <w:szCs w:val="24"/>
        </w:rPr>
        <w:t>Αντωνυμίες</w:t>
      </w:r>
    </w:p>
    <w:p w:rsidR="008D7E88" w:rsidRPr="008D7E88" w:rsidRDefault="008D7E88" w:rsidP="008D7E88">
      <w:pPr>
        <w:numPr>
          <w:ilvl w:val="0"/>
          <w:numId w:val="1"/>
        </w:numPr>
        <w:shd w:val="clear" w:color="auto" w:fill="FFFFFF"/>
        <w:spacing w:before="100" w:beforeAutospacing="1" w:after="0" w:afterAutospacing="1" w:line="240" w:lineRule="auto"/>
        <w:jc w:val="both"/>
        <w:rPr>
          <w:rFonts w:eastAsia="Times New Roman" w:cstheme="minorHAnsi"/>
          <w:color w:val="111111"/>
          <w:sz w:val="24"/>
          <w:szCs w:val="24"/>
        </w:rPr>
      </w:pPr>
      <w:r w:rsidRPr="008D7E88">
        <w:rPr>
          <w:rFonts w:eastAsia="Times New Roman" w:cstheme="minorHAnsi"/>
          <w:b/>
          <w:bCs/>
          <w:color w:val="111111"/>
          <w:sz w:val="24"/>
          <w:szCs w:val="24"/>
        </w:rPr>
        <w:t>Επανάληψη σημαντικών λέξεων</w:t>
      </w:r>
    </w:p>
    <w:p w:rsidR="008D7E88" w:rsidRPr="008D7E88" w:rsidRDefault="008D7E88" w:rsidP="008D7E88">
      <w:pPr>
        <w:numPr>
          <w:ilvl w:val="0"/>
          <w:numId w:val="1"/>
        </w:numPr>
        <w:shd w:val="clear" w:color="auto" w:fill="FFFFFF"/>
        <w:spacing w:before="100" w:beforeAutospacing="1" w:after="0" w:afterAutospacing="1" w:line="240" w:lineRule="auto"/>
        <w:jc w:val="both"/>
        <w:rPr>
          <w:rFonts w:eastAsia="Times New Roman" w:cstheme="minorHAnsi"/>
          <w:color w:val="111111"/>
          <w:sz w:val="24"/>
          <w:szCs w:val="24"/>
        </w:rPr>
      </w:pPr>
      <w:r w:rsidRPr="008D7E88">
        <w:rPr>
          <w:rFonts w:eastAsia="Times New Roman" w:cstheme="minorHAnsi"/>
          <w:b/>
          <w:bCs/>
          <w:color w:val="111111"/>
          <w:sz w:val="24"/>
          <w:szCs w:val="24"/>
        </w:rPr>
        <w:t xml:space="preserve">Μέσω νοηματικής συγγένειας (χρήση </w:t>
      </w:r>
      <w:proofErr w:type="spellStart"/>
      <w:r w:rsidRPr="008D7E88">
        <w:rPr>
          <w:rFonts w:eastAsia="Times New Roman" w:cstheme="minorHAnsi"/>
          <w:b/>
          <w:bCs/>
          <w:color w:val="111111"/>
          <w:sz w:val="24"/>
          <w:szCs w:val="24"/>
        </w:rPr>
        <w:t>υπερωνύμων</w:t>
      </w:r>
      <w:proofErr w:type="spellEnd"/>
      <w:r w:rsidRPr="008D7E88">
        <w:rPr>
          <w:rFonts w:eastAsia="Times New Roman" w:cstheme="minorHAnsi"/>
          <w:b/>
          <w:bCs/>
          <w:color w:val="111111"/>
          <w:sz w:val="24"/>
          <w:szCs w:val="24"/>
        </w:rPr>
        <w:t xml:space="preserve"> – </w:t>
      </w:r>
      <w:proofErr w:type="spellStart"/>
      <w:r w:rsidRPr="008D7E88">
        <w:rPr>
          <w:rFonts w:eastAsia="Times New Roman" w:cstheme="minorHAnsi"/>
          <w:b/>
          <w:bCs/>
          <w:color w:val="111111"/>
          <w:sz w:val="24"/>
          <w:szCs w:val="24"/>
        </w:rPr>
        <w:t>υπωνύμων</w:t>
      </w:r>
      <w:proofErr w:type="spellEnd"/>
      <w:r w:rsidRPr="008D7E88">
        <w:rPr>
          <w:rFonts w:eastAsia="Times New Roman" w:cstheme="minorHAnsi"/>
          <w:b/>
          <w:bCs/>
          <w:color w:val="111111"/>
          <w:sz w:val="24"/>
          <w:szCs w:val="24"/>
        </w:rPr>
        <w:t xml:space="preserve"> )</w:t>
      </w:r>
    </w:p>
    <w:p w:rsidR="008D7E88" w:rsidRPr="008D7E88" w:rsidRDefault="008D7E88" w:rsidP="008D7E88">
      <w:pPr>
        <w:numPr>
          <w:ilvl w:val="0"/>
          <w:numId w:val="1"/>
        </w:numPr>
        <w:shd w:val="clear" w:color="auto" w:fill="FFFFFF"/>
        <w:spacing w:before="100" w:beforeAutospacing="1" w:after="0" w:line="240" w:lineRule="auto"/>
        <w:jc w:val="both"/>
        <w:rPr>
          <w:rFonts w:eastAsia="Times New Roman" w:cstheme="minorHAnsi"/>
          <w:color w:val="111111"/>
          <w:sz w:val="24"/>
          <w:szCs w:val="24"/>
        </w:rPr>
      </w:pPr>
      <w:r w:rsidRPr="008D7E88">
        <w:rPr>
          <w:rFonts w:eastAsia="Times New Roman" w:cstheme="minorHAnsi"/>
          <w:b/>
          <w:bCs/>
          <w:color w:val="111111"/>
          <w:sz w:val="24"/>
          <w:szCs w:val="24"/>
        </w:rPr>
        <w:t>Με </w:t>
      </w:r>
      <w:r w:rsidRPr="008D7E88">
        <w:rPr>
          <w:rFonts w:eastAsia="Times New Roman" w:cstheme="minorHAnsi"/>
          <w:color w:val="111111"/>
          <w:sz w:val="24"/>
          <w:szCs w:val="24"/>
        </w:rPr>
        <w:t>διαρθρωτικές λέξεις – φράσεις</w:t>
      </w:r>
      <w:r w:rsidRPr="008D7E88">
        <w:rPr>
          <w:rFonts w:eastAsia="Times New Roman" w:cstheme="minorHAnsi"/>
          <w:b/>
          <w:bCs/>
          <w:color w:val="111111"/>
          <w:sz w:val="24"/>
          <w:szCs w:val="24"/>
        </w:rPr>
        <w:t> που δηλώνουν :</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Αντίθεση – εναντίωση</w:t>
      </w:r>
      <w:r w:rsidRPr="008D7E88">
        <w:rPr>
          <w:rFonts w:eastAsia="Times New Roman" w:cstheme="minorHAnsi"/>
          <w:color w:val="111111"/>
          <w:sz w:val="26"/>
          <w:szCs w:val="26"/>
        </w:rPr>
        <w:t> (όμως, αλλά, ωστόσο, αντίθετα, εντούτοις, παρόλο που, αντίστροφα, από την άλλη πλευρά, σε αντίθετη περίπτωση, στον αντίποδα, παρ’ όλα αυτά, συμβαίνει όμως το ίδιο, απεναντίας, ακόμη και αν, μολονότι)</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Αιτιολόγηση</w:t>
      </w:r>
      <w:r w:rsidRPr="008D7E88">
        <w:rPr>
          <w:rFonts w:eastAsia="Times New Roman" w:cstheme="minorHAnsi"/>
          <w:color w:val="111111"/>
          <w:sz w:val="26"/>
          <w:szCs w:val="26"/>
        </w:rPr>
        <w:t> (γιατί, εξαιτίας, επειδή, γι’ αυτό ένας ακόμη λόγος, αυτό είναι αποτέλεσμα)</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Αποτέλεσμα</w:t>
      </w:r>
      <w:r w:rsidRPr="008D7E88">
        <w:rPr>
          <w:rFonts w:eastAsia="Times New Roman" w:cstheme="minorHAnsi"/>
          <w:color w:val="111111"/>
          <w:sz w:val="26"/>
          <w:szCs w:val="26"/>
        </w:rPr>
        <w:t> (γι’ αυτό το λόγο, ως επακόλουθο, κατά συνέπεια, απότοκο όλων αυτών)</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Αναλογία</w:t>
      </w:r>
      <w:r w:rsidRPr="008D7E88">
        <w:rPr>
          <w:rFonts w:eastAsia="Times New Roman" w:cstheme="minorHAnsi"/>
          <w:color w:val="111111"/>
          <w:sz w:val="26"/>
          <w:szCs w:val="26"/>
        </w:rPr>
        <w:t> (όπως, ως, όμοια, σαν)</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Επεξήγηση</w:t>
      </w:r>
      <w:r w:rsidRPr="008D7E88">
        <w:rPr>
          <w:rFonts w:eastAsia="Times New Roman" w:cstheme="minorHAnsi"/>
          <w:color w:val="111111"/>
          <w:sz w:val="26"/>
          <w:szCs w:val="26"/>
        </w:rPr>
        <w:t> (δηλαδή, ειδικότερα, με άλλα λόγια, συγκεκριμένα, για να γίνω πιο σαφής, σαφέστερα, αυτό σημαίνει, λόγου χάρη, για παράδειγμα, παραδείγματος χάρη, καλό είναι να διευκρινίσουμε, εννοώ ότι)</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Έμφαση</w:t>
      </w:r>
      <w:r w:rsidRPr="008D7E88">
        <w:rPr>
          <w:rFonts w:eastAsia="Times New Roman" w:cstheme="minorHAnsi"/>
          <w:color w:val="111111"/>
          <w:sz w:val="26"/>
          <w:szCs w:val="26"/>
        </w:rPr>
        <w:t> (ιδιαίτερα, προπάντων, ειδικά, αναντίρρητα, περισσότερο, πράγματι, κατεξοχήν, ξεχωριστά, βέβαια, μάλιστα, αναμφισβήτητα, ασφαλώς, οπωσδήποτε, είναι αξιοσημείωτο ότι, θα ήθελα να επιστήσω την προσοχή σας, το σημαντικότερο από όλα, το κυριότερο, αξίζει να σημειωθεί, εκείνο που προέχει, θα έπρεπε να τονιστεί ότι, ιδιαίτερα σημαντικό είναι)</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Γενίκευση</w:t>
      </w:r>
      <w:r w:rsidRPr="008D7E88">
        <w:rPr>
          <w:rFonts w:eastAsia="Times New Roman" w:cstheme="minorHAnsi"/>
          <w:color w:val="111111"/>
          <w:sz w:val="26"/>
          <w:szCs w:val="26"/>
        </w:rPr>
        <w:t> (γενικά, γενικότερα, τις περισσότερες φορές, ευρύτερα)</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Συμπέρασμα</w:t>
      </w:r>
      <w:r w:rsidRPr="008D7E88">
        <w:rPr>
          <w:rFonts w:eastAsia="Times New Roman" w:cstheme="minorHAnsi"/>
          <w:color w:val="111111"/>
          <w:sz w:val="26"/>
          <w:szCs w:val="26"/>
        </w:rPr>
        <w:t> (επομένως, συνεπώς, άρα, λοιπόν, κατά συνέπεια, συμπερασματικά, συνάγεται το συμπέρασμα, ανακεφαλαιώνοντας, για αυτό λοιπόν, τελικά, συνοψίζοντας, για να συνοψίσουμε, ως συμπέρασμα)</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Προσθήκη</w:t>
      </w:r>
      <w:r w:rsidRPr="008D7E88">
        <w:rPr>
          <w:rFonts w:eastAsia="Times New Roman" w:cstheme="minorHAnsi"/>
          <w:color w:val="111111"/>
          <w:sz w:val="26"/>
          <w:szCs w:val="26"/>
        </w:rPr>
        <w:t> (επιπλέον, ακόμη, επίσης, έπειτα, εκτός από αυτό, συμπληρωματικά, έπειτα, εξάλλου, και, παράλληλα, αξίζει ακόμη να σημειώσουμε, δεν πρέπει να λησμονούμε, ας σημειωθεί ακόμη ότι, αν στα παραπάνω προσθέσουμε)</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Ταξινόμηση</w:t>
      </w:r>
      <w:r w:rsidRPr="008D7E88">
        <w:rPr>
          <w:rFonts w:eastAsia="Times New Roman" w:cstheme="minorHAnsi"/>
          <w:color w:val="111111"/>
          <w:sz w:val="26"/>
          <w:szCs w:val="26"/>
        </w:rPr>
        <w:t> – </w:t>
      </w:r>
      <w:r w:rsidRPr="008D7E88">
        <w:rPr>
          <w:rFonts w:eastAsia="Times New Roman" w:cstheme="minorHAnsi"/>
          <w:b/>
          <w:bCs/>
          <w:color w:val="111111"/>
          <w:sz w:val="26"/>
        </w:rPr>
        <w:t>διαίρεση</w:t>
      </w:r>
      <w:r w:rsidRPr="008D7E88">
        <w:rPr>
          <w:rFonts w:eastAsia="Times New Roman" w:cstheme="minorHAnsi"/>
          <w:color w:val="111111"/>
          <w:sz w:val="26"/>
          <w:szCs w:val="26"/>
        </w:rPr>
        <w:t> (αφ’ ενός… αφ’ ετέρου, από τη μια… από την άλλη)</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Προϋπόθεση- όρο </w:t>
      </w:r>
      <w:r w:rsidRPr="008D7E88">
        <w:rPr>
          <w:rFonts w:eastAsia="Times New Roman" w:cstheme="minorHAnsi"/>
          <w:color w:val="111111"/>
          <w:sz w:val="26"/>
          <w:szCs w:val="26"/>
        </w:rPr>
        <w:t>(αν, εκτός αν, εφόσον, σε περίπτωση που, με την προϋπόθεση, με το δεδομένο, με τον όρο, φτάνει να)</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Τοπική</w:t>
      </w:r>
      <w:r w:rsidRPr="008D7E88">
        <w:rPr>
          <w:rFonts w:eastAsia="Times New Roman" w:cstheme="minorHAnsi"/>
          <w:color w:val="111111"/>
          <w:sz w:val="26"/>
          <w:szCs w:val="26"/>
        </w:rPr>
        <w:t> </w:t>
      </w:r>
      <w:r w:rsidRPr="008D7E88">
        <w:rPr>
          <w:rFonts w:eastAsia="Times New Roman" w:cstheme="minorHAnsi"/>
          <w:b/>
          <w:bCs/>
          <w:color w:val="111111"/>
          <w:sz w:val="26"/>
        </w:rPr>
        <w:t>σχέση</w:t>
      </w:r>
      <w:r w:rsidRPr="008D7E88">
        <w:rPr>
          <w:rFonts w:eastAsia="Times New Roman" w:cstheme="minorHAnsi"/>
          <w:color w:val="111111"/>
          <w:sz w:val="26"/>
          <w:szCs w:val="26"/>
        </w:rPr>
        <w:t> (εδώ, εκεί, κοντά, μέσα, έξω)</w:t>
      </w:r>
    </w:p>
    <w:p w:rsidR="008D7E88" w:rsidRPr="008D7E88" w:rsidRDefault="008D7E88" w:rsidP="008D7E88">
      <w:pPr>
        <w:shd w:val="clear" w:color="auto" w:fill="FFFFFF"/>
        <w:spacing w:after="0" w:line="240" w:lineRule="auto"/>
        <w:jc w:val="both"/>
        <w:rPr>
          <w:rFonts w:eastAsia="Times New Roman" w:cstheme="minorHAnsi"/>
          <w:color w:val="111111"/>
          <w:sz w:val="26"/>
          <w:szCs w:val="26"/>
        </w:rPr>
      </w:pPr>
      <w:r w:rsidRPr="008D7E88">
        <w:rPr>
          <w:rFonts w:eastAsia="Times New Roman" w:cstheme="minorHAnsi"/>
          <w:b/>
          <w:bCs/>
          <w:color w:val="111111"/>
          <w:sz w:val="26"/>
        </w:rPr>
        <w:t>Χρονική σχέση</w:t>
      </w:r>
      <w:r w:rsidRPr="008D7E88">
        <w:rPr>
          <w:rFonts w:eastAsia="Times New Roman" w:cstheme="minorHAnsi"/>
          <w:color w:val="111111"/>
          <w:sz w:val="26"/>
          <w:szCs w:val="26"/>
        </w:rPr>
        <w:t> (αρχικά, όταν, έπειτα, τότε, ύστερα, πριν, ενώ, καταρχάς, προηγουμένως, τώρα, συγχρόνως, ταυτόχρονα, στη συνέχεια, μετά, αργότερα, τελικά, τέλος)</w:t>
      </w:r>
    </w:p>
    <w:p w:rsidR="008D7E88" w:rsidRPr="008D7E88" w:rsidRDefault="008D7E88" w:rsidP="008D7E88">
      <w:pPr>
        <w:shd w:val="clear" w:color="auto" w:fill="FFFFFF"/>
        <w:spacing w:line="240" w:lineRule="auto"/>
        <w:jc w:val="both"/>
        <w:rPr>
          <w:rFonts w:eastAsia="Times New Roman" w:cstheme="minorHAnsi"/>
          <w:color w:val="111111"/>
          <w:sz w:val="26"/>
          <w:szCs w:val="26"/>
        </w:rPr>
      </w:pPr>
      <w:r w:rsidRPr="008D7E88">
        <w:rPr>
          <w:rFonts w:eastAsia="Times New Roman" w:cstheme="minorHAnsi"/>
          <w:b/>
          <w:bCs/>
          <w:color w:val="111111"/>
          <w:sz w:val="26"/>
        </w:rPr>
        <w:t>Διάζευξη </w:t>
      </w:r>
      <w:r w:rsidRPr="008D7E88">
        <w:rPr>
          <w:rFonts w:eastAsia="Times New Roman" w:cstheme="minorHAnsi"/>
          <w:color w:val="111111"/>
          <w:sz w:val="26"/>
          <w:szCs w:val="26"/>
        </w:rPr>
        <w:t>(ή − ή, είτε − είτε, ούτε − ούτε, μήτε − μήτε)</w:t>
      </w:r>
    </w:p>
    <w:p w:rsidR="00715632" w:rsidRPr="008D7E88" w:rsidRDefault="008D7E88" w:rsidP="008D7E88">
      <w:pPr>
        <w:jc w:val="both"/>
        <w:rPr>
          <w:rFonts w:cstheme="minorHAnsi"/>
        </w:rPr>
      </w:pPr>
      <w:r w:rsidRPr="008D7E88">
        <w:rPr>
          <w:rFonts w:eastAsia="Times New Roman" w:cstheme="minorHAnsi"/>
          <w:color w:val="111111"/>
          <w:sz w:val="24"/>
          <w:szCs w:val="24"/>
        </w:rPr>
        <w:lastRenderedPageBreak/>
        <w:br/>
      </w:r>
    </w:p>
    <w:sectPr w:rsidR="00715632" w:rsidRPr="008D7E88" w:rsidSect="008D7E88">
      <w:pgSz w:w="11906" w:h="16838"/>
      <w:pgMar w:top="1440" w:right="1134" w:bottom="102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122F3"/>
    <w:multiLevelType w:val="multilevel"/>
    <w:tmpl w:val="AE966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D7E88"/>
    <w:rsid w:val="00715632"/>
    <w:rsid w:val="008D7E8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Char"/>
    <w:uiPriority w:val="9"/>
    <w:qFormat/>
    <w:rsid w:val="008D7E8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Επικεφαλίδα 4 Char"/>
    <w:basedOn w:val="a0"/>
    <w:link w:val="4"/>
    <w:uiPriority w:val="9"/>
    <w:rsid w:val="008D7E88"/>
    <w:rPr>
      <w:rFonts w:ascii="Times New Roman" w:eastAsia="Times New Roman" w:hAnsi="Times New Roman" w:cs="Times New Roman"/>
      <w:b/>
      <w:bCs/>
      <w:sz w:val="24"/>
      <w:szCs w:val="24"/>
    </w:rPr>
  </w:style>
  <w:style w:type="paragraph" w:styleId="Web">
    <w:name w:val="Normal (Web)"/>
    <w:basedOn w:val="a"/>
    <w:uiPriority w:val="99"/>
    <w:semiHidden/>
    <w:unhideWhenUsed/>
    <w:rsid w:val="008D7E88"/>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D7E88"/>
    <w:rPr>
      <w:b/>
      <w:bCs/>
    </w:rPr>
  </w:style>
</w:styles>
</file>

<file path=word/webSettings.xml><?xml version="1.0" encoding="utf-8"?>
<w:webSettings xmlns:r="http://schemas.openxmlformats.org/officeDocument/2006/relationships" xmlns:w="http://schemas.openxmlformats.org/wordprocessingml/2006/main">
  <w:divs>
    <w:div w:id="82142503">
      <w:bodyDiv w:val="1"/>
      <w:marLeft w:val="0"/>
      <w:marRight w:val="0"/>
      <w:marTop w:val="0"/>
      <w:marBottom w:val="0"/>
      <w:divBdr>
        <w:top w:val="none" w:sz="0" w:space="0" w:color="auto"/>
        <w:left w:val="none" w:sz="0" w:space="0" w:color="auto"/>
        <w:bottom w:val="none" w:sz="0" w:space="0" w:color="auto"/>
        <w:right w:val="none" w:sz="0" w:space="0" w:color="auto"/>
      </w:divBdr>
      <w:divsChild>
        <w:div w:id="1766919591">
          <w:marLeft w:val="0"/>
          <w:marRight w:val="0"/>
          <w:marTop w:val="0"/>
          <w:marBottom w:val="525"/>
          <w:divBdr>
            <w:top w:val="none" w:sz="0" w:space="0" w:color="auto"/>
            <w:left w:val="none" w:sz="0" w:space="0" w:color="auto"/>
            <w:bottom w:val="none" w:sz="0" w:space="0" w:color="auto"/>
            <w:right w:val="none" w:sz="0" w:space="0" w:color="auto"/>
          </w:divBdr>
          <w:divsChild>
            <w:div w:id="1227371750">
              <w:marLeft w:val="0"/>
              <w:marRight w:val="0"/>
              <w:marTop w:val="0"/>
              <w:marBottom w:val="0"/>
              <w:divBdr>
                <w:top w:val="none" w:sz="0" w:space="0" w:color="auto"/>
                <w:left w:val="none" w:sz="0" w:space="0" w:color="auto"/>
                <w:bottom w:val="none" w:sz="0" w:space="0" w:color="auto"/>
                <w:right w:val="none" w:sz="0" w:space="0" w:color="auto"/>
              </w:divBdr>
            </w:div>
          </w:divsChild>
        </w:div>
        <w:div w:id="1313751549">
          <w:marLeft w:val="0"/>
          <w:marRight w:val="0"/>
          <w:marTop w:val="0"/>
          <w:marBottom w:val="525"/>
          <w:divBdr>
            <w:top w:val="none" w:sz="0" w:space="0" w:color="auto"/>
            <w:left w:val="none" w:sz="0" w:space="0" w:color="auto"/>
            <w:bottom w:val="none" w:sz="0" w:space="0" w:color="auto"/>
            <w:right w:val="none" w:sz="0" w:space="0" w:color="auto"/>
          </w:divBdr>
        </w:div>
        <w:div w:id="1237789071">
          <w:marLeft w:val="0"/>
          <w:marRight w:val="0"/>
          <w:marTop w:val="0"/>
          <w:marBottom w:val="525"/>
          <w:divBdr>
            <w:top w:val="none" w:sz="0" w:space="0" w:color="auto"/>
            <w:left w:val="none" w:sz="0" w:space="0" w:color="auto"/>
            <w:bottom w:val="none" w:sz="0" w:space="0" w:color="auto"/>
            <w:right w:val="none" w:sz="0" w:space="0" w:color="auto"/>
          </w:divBdr>
          <w:divsChild>
            <w:div w:id="10623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408</Words>
  <Characters>2207</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Χρήστης των Windows</dc:creator>
  <cp:keywords/>
  <dc:description/>
  <cp:lastModifiedBy>Χρήστης των Windows</cp:lastModifiedBy>
  <cp:revision>2</cp:revision>
  <dcterms:created xsi:type="dcterms:W3CDTF">2019-09-29T08:13:00Z</dcterms:created>
  <dcterms:modified xsi:type="dcterms:W3CDTF">2019-09-29T08:16:00Z</dcterms:modified>
</cp:coreProperties>
</file>