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0978" w14:textId="77777777" w:rsidR="00FD1C85" w:rsidRPr="00FD1C85" w:rsidRDefault="00FD1C85" w:rsidP="00FD1C85">
      <w:r w:rsidRPr="00FD1C85">
        <w:rPr>
          <w:b/>
          <w:bCs/>
        </w:rPr>
        <w:t>§§ 16-21</w:t>
      </w:r>
    </w:p>
    <w:p w14:paraId="4DF616C3" w14:textId="77777777" w:rsidR="00FD1C85" w:rsidRPr="00FD1C85" w:rsidRDefault="00FD1C85" w:rsidP="00FD1C85">
      <w:r w:rsidRPr="00FD1C85">
        <w:br/>
      </w:r>
    </w:p>
    <w:tbl>
      <w:tblPr>
        <w:tblW w:w="0" w:type="auto"/>
        <w:tblInd w:w="-62" w:type="dxa"/>
        <w:shd w:val="clear" w:color="auto" w:fill="FFFFFF"/>
        <w:tblCellMar>
          <w:left w:w="0" w:type="dxa"/>
          <w:right w:w="0" w:type="dxa"/>
        </w:tblCellMar>
        <w:tblLook w:val="04A0" w:firstRow="1" w:lastRow="0" w:firstColumn="1" w:lastColumn="0" w:noHBand="0" w:noVBand="1"/>
      </w:tblPr>
      <w:tblGrid>
        <w:gridCol w:w="2387"/>
        <w:gridCol w:w="6989"/>
      </w:tblGrid>
      <w:tr w:rsidR="00FD1C85" w:rsidRPr="00FD1C85" w14:paraId="7379533C" w14:textId="77777777" w:rsidTr="00FD1C85">
        <w:tc>
          <w:tcPr>
            <w:tcW w:w="0" w:type="auto"/>
            <w:tcBorders>
              <w:top w:val="double" w:sz="6" w:space="0" w:color="auto"/>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74D40C55" w14:textId="77777777" w:rsidR="00FD1C85" w:rsidRPr="00FD1C85" w:rsidRDefault="00FD1C85" w:rsidP="00FD1C85">
            <w:pPr>
              <w:divId w:val="1774321973"/>
              <w:rPr>
                <w:lang w:val="el-GR"/>
              </w:rPr>
            </w:pPr>
            <w:r w:rsidRPr="00FD1C85">
              <w:rPr>
                <w:b/>
                <w:bCs/>
                <w:lang w:val="el-GR"/>
              </w:rPr>
              <w:t>1. Οι κινήσεις των δύο στόλων</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05E9FC63" w14:textId="77777777" w:rsidR="00FD1C85" w:rsidRPr="00FD1C85" w:rsidRDefault="00FD1C85" w:rsidP="00FD1C85">
            <w:pPr>
              <w:rPr>
                <w:lang w:val="el-GR"/>
              </w:rPr>
            </w:pPr>
            <w:r w:rsidRPr="00FD1C85">
              <w:rPr>
                <w:lang w:val="el-GR"/>
              </w:rPr>
              <w:t xml:space="preserve">Αθηναίοι: Σάμος – επιδρομές στα παράλια της Μ. Ασίας – Χίος και Έφεσος – </w:t>
            </w:r>
            <w:proofErr w:type="spellStart"/>
            <w:r w:rsidRPr="00FD1C85">
              <w:rPr>
                <w:lang w:val="el-GR"/>
              </w:rPr>
              <w:t>Ελαιούντα</w:t>
            </w:r>
            <w:proofErr w:type="spellEnd"/>
            <w:r w:rsidRPr="00FD1C85">
              <w:rPr>
                <w:lang w:val="el-GR"/>
              </w:rPr>
              <w:t xml:space="preserve"> – Σηστός – Αιγός ποταμοί.</w:t>
            </w:r>
          </w:p>
          <w:p w14:paraId="7C841DD4" w14:textId="77777777" w:rsidR="00FD1C85" w:rsidRPr="00FD1C85" w:rsidRDefault="00FD1C85" w:rsidP="00FD1C85">
            <w:pPr>
              <w:rPr>
                <w:lang w:val="el-GR"/>
              </w:rPr>
            </w:pPr>
            <w:r w:rsidRPr="00FD1C85">
              <w:rPr>
                <w:lang w:val="el-GR"/>
              </w:rPr>
              <w:t>Σπαρτιάτες: Ρόδος – Ελλήσποντος – Άβυδος – Λάμψακος.</w:t>
            </w:r>
          </w:p>
        </w:tc>
      </w:tr>
      <w:tr w:rsidR="00FD1C85" w:rsidRPr="00FD1C85" w14:paraId="08CD1A70"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107B2381" w14:textId="77777777" w:rsidR="00FD1C85" w:rsidRPr="00FD1C85" w:rsidRDefault="00FD1C85" w:rsidP="00FD1C85">
            <w:pPr>
              <w:rPr>
                <w:lang w:val="el-GR"/>
              </w:rPr>
            </w:pPr>
            <w:r w:rsidRPr="00FD1C85">
              <w:rPr>
                <w:b/>
                <w:bCs/>
                <w:lang w:val="el-GR"/>
              </w:rPr>
              <w:t>2. Γιατί ο Λύσανδρος μπήκε στον Ελλήσποντο;</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5F0DC555" w14:textId="77777777" w:rsidR="00FD1C85" w:rsidRPr="00FD1C85" w:rsidRDefault="00FD1C85" w:rsidP="00FD1C85">
            <w:pPr>
              <w:rPr>
                <w:lang w:val="el-GR"/>
              </w:rPr>
            </w:pPr>
            <w:r w:rsidRPr="00FD1C85">
              <w:rPr>
                <w:lang w:val="el-GR"/>
              </w:rPr>
              <w:t>(α) για να κόψει τους θαλάσσιους δρόμους ανεφοδιασμού των Αθηναίων από τον πλούσιο σε σιτάρι Εύξεινο Πόντο (</w:t>
            </w:r>
            <w:r w:rsidRPr="00FD1C85">
              <w:rPr>
                <w:i/>
                <w:iCs/>
                <w:lang w:val="el-GR"/>
              </w:rPr>
              <w:t>…προς τον Ελλήσποντο,</w:t>
            </w:r>
            <w:r w:rsidRPr="00FD1C85">
              <w:rPr>
                <w:i/>
                <w:iCs/>
              </w:rPr>
              <w:t> </w:t>
            </w:r>
            <w:r w:rsidRPr="00FD1C85">
              <w:rPr>
                <w:i/>
                <w:iCs/>
                <w:lang w:val="el-GR"/>
              </w:rPr>
              <w:t>απ’ όπου έφευγαν τα εμπορικά αθηναϊκά πλοία…,</w:t>
            </w:r>
            <w:r w:rsidRPr="00FD1C85">
              <w:rPr>
                <w:i/>
                <w:iCs/>
              </w:rPr>
              <w:t>  </w:t>
            </w:r>
            <w:r w:rsidRPr="00FD1C85">
              <w:rPr>
                <w:lang w:val="el-GR"/>
              </w:rPr>
              <w:t>§ 17).</w:t>
            </w:r>
          </w:p>
          <w:p w14:paraId="2E5833EF" w14:textId="77777777" w:rsidR="00FD1C85" w:rsidRPr="00FD1C85" w:rsidRDefault="00FD1C85" w:rsidP="00FD1C85">
            <w:r w:rsidRPr="00FD1C85">
              <w:rPr>
                <w:lang w:val="el-GR"/>
              </w:rPr>
              <w:t>(β) για να υποτάξει τις πόλεις του Ελλησπόντου που έχουν αποστατήσει από τους Σπαρτιάτες (</w:t>
            </w:r>
            <w:r w:rsidRPr="00FD1C85">
              <w:rPr>
                <w:i/>
                <w:iCs/>
                <w:lang w:val="el-GR"/>
              </w:rPr>
              <w:t>προς τις συμμαχικές τους πόλεις που είχαν αποστατήσει,</w:t>
            </w:r>
            <w:r w:rsidRPr="00FD1C85">
              <w:t> </w:t>
            </w:r>
            <w:r w:rsidRPr="00FD1C85">
              <w:rPr>
                <w:lang w:val="el-GR"/>
              </w:rPr>
              <w:t xml:space="preserve">§ 17). </w:t>
            </w:r>
            <w:r w:rsidRPr="00FD1C85">
              <w:t>[</w:t>
            </w:r>
            <w:proofErr w:type="spellStart"/>
            <w:r w:rsidRPr="00FD1C85">
              <w:t>δες</w:t>
            </w:r>
            <w:proofErr w:type="spellEnd"/>
            <w:r w:rsidRPr="00FD1C85">
              <w:t xml:space="preserve"> και </w:t>
            </w:r>
            <w:proofErr w:type="spellStart"/>
            <w:r w:rsidRPr="00FD1C85">
              <w:t>σχόλιο</w:t>
            </w:r>
            <w:proofErr w:type="spellEnd"/>
            <w:r w:rsidRPr="00FD1C85">
              <w:t xml:space="preserve"> </w:t>
            </w:r>
            <w:proofErr w:type="spellStart"/>
            <w:r w:rsidRPr="00FD1C85">
              <w:t>του</w:t>
            </w:r>
            <w:proofErr w:type="spellEnd"/>
            <w:r w:rsidRPr="00FD1C85">
              <w:t xml:space="preserve"> </w:t>
            </w:r>
            <w:proofErr w:type="spellStart"/>
            <w:r w:rsidRPr="00FD1C85">
              <w:t>σχολικού</w:t>
            </w:r>
            <w:proofErr w:type="spellEnd"/>
            <w:r w:rsidRPr="00FD1C85">
              <w:t xml:space="preserve"> βιβ</w:t>
            </w:r>
            <w:proofErr w:type="spellStart"/>
            <w:r w:rsidRPr="00FD1C85">
              <w:t>λίου</w:t>
            </w:r>
            <w:proofErr w:type="spellEnd"/>
            <w:r w:rsidRPr="00FD1C85">
              <w:t xml:space="preserve"> σελ.54]</w:t>
            </w:r>
          </w:p>
        </w:tc>
      </w:tr>
      <w:tr w:rsidR="00FD1C85" w:rsidRPr="00FD1C85" w14:paraId="39B0E510"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3F7C0085" w14:textId="77777777" w:rsidR="00FD1C85" w:rsidRPr="00FD1C85" w:rsidRDefault="00FD1C85" w:rsidP="00FD1C85">
            <w:r w:rsidRPr="00FD1C85">
              <w:rPr>
                <w:b/>
                <w:bCs/>
              </w:rPr>
              <w:t xml:space="preserve">3. </w:t>
            </w:r>
            <w:proofErr w:type="spellStart"/>
            <w:r w:rsidRPr="00FD1C85">
              <w:rPr>
                <w:b/>
                <w:bCs/>
              </w:rPr>
              <w:t>Γι</w:t>
            </w:r>
            <w:proofErr w:type="spellEnd"/>
            <w:r w:rsidRPr="00FD1C85">
              <w:rPr>
                <w:b/>
                <w:bCs/>
              </w:rPr>
              <w:t>α</w:t>
            </w:r>
            <w:proofErr w:type="spellStart"/>
            <w:r w:rsidRPr="00FD1C85">
              <w:rPr>
                <w:b/>
                <w:bCs/>
              </w:rPr>
              <w:t>τί</w:t>
            </w:r>
            <w:proofErr w:type="spellEnd"/>
            <w:r w:rsidRPr="00FD1C85">
              <w:rPr>
                <w:b/>
                <w:bCs/>
              </w:rPr>
              <w:t xml:space="preserve"> </w:t>
            </w:r>
            <w:proofErr w:type="spellStart"/>
            <w:r w:rsidRPr="00FD1C85">
              <w:rPr>
                <w:b/>
                <w:bCs/>
              </w:rPr>
              <w:t>λεηλ</w:t>
            </w:r>
            <w:proofErr w:type="spellEnd"/>
            <w:r w:rsidRPr="00FD1C85">
              <w:rPr>
                <w:b/>
                <w:bCs/>
              </w:rPr>
              <w:t xml:space="preserve">ατήθηκε η </w:t>
            </w:r>
            <w:proofErr w:type="spellStart"/>
            <w:r w:rsidRPr="00FD1C85">
              <w:rPr>
                <w:b/>
                <w:bCs/>
              </w:rPr>
              <w:t>Λάμψ</w:t>
            </w:r>
            <w:proofErr w:type="spellEnd"/>
            <w:r w:rsidRPr="00FD1C85">
              <w:rPr>
                <w:b/>
                <w:bCs/>
              </w:rPr>
              <w:t>α</w:t>
            </w:r>
            <w:proofErr w:type="spellStart"/>
            <w:r w:rsidRPr="00FD1C85">
              <w:rPr>
                <w:b/>
                <w:bCs/>
              </w:rPr>
              <w:t>κος</w:t>
            </w:r>
            <w:proofErr w:type="spellEnd"/>
            <w:r w:rsidRPr="00FD1C85">
              <w:rPr>
                <w:b/>
                <w:bCs/>
              </w:rPr>
              <w:t>;</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132CD33F" w14:textId="77777777" w:rsidR="00FD1C85" w:rsidRPr="00FD1C85" w:rsidRDefault="00FD1C85" w:rsidP="00FD1C85">
            <w:r w:rsidRPr="00FD1C85">
              <w:rPr>
                <w:lang w:val="el-GR"/>
              </w:rPr>
              <w:t>Για το νόημα της κίνησης του Λύσανδρου δες τα σχόλια του σχολικού βιβλίου για την § 19.</w:t>
            </w:r>
            <w:r w:rsidRPr="00FD1C85">
              <w:t> </w:t>
            </w:r>
            <w:r w:rsidRPr="00FD1C85">
              <w:rPr>
                <w:lang w:val="el-GR"/>
              </w:rPr>
              <w:t xml:space="preserve"> </w:t>
            </w:r>
            <w:r w:rsidRPr="00FD1C85">
              <w:t>[σελ.54]</w:t>
            </w:r>
          </w:p>
        </w:tc>
      </w:tr>
    </w:tbl>
    <w:p w14:paraId="52507419" w14:textId="77777777" w:rsidR="00FD1C85" w:rsidRPr="00FD1C85" w:rsidRDefault="00FD1C85" w:rsidP="00FD1C85">
      <w:r w:rsidRPr="00FD1C85">
        <w:br/>
      </w:r>
    </w:p>
    <w:p w14:paraId="7382C263" w14:textId="77777777" w:rsidR="00FD1C85" w:rsidRPr="00FD1C85" w:rsidRDefault="00FD1C85" w:rsidP="00FD1C85"/>
    <w:p w14:paraId="7A6851F6" w14:textId="77777777" w:rsidR="00FD1C85" w:rsidRPr="00FD1C85" w:rsidRDefault="00FD1C85" w:rsidP="00FD1C85">
      <w:r w:rsidRPr="00FD1C85">
        <w:rPr>
          <w:b/>
          <w:bCs/>
        </w:rPr>
        <w:t>§§ 22-27</w:t>
      </w:r>
    </w:p>
    <w:p w14:paraId="0F1D5044" w14:textId="77777777" w:rsidR="00FD1C85" w:rsidRPr="00FD1C85" w:rsidRDefault="00FD1C85" w:rsidP="00FD1C85">
      <w:r w:rsidRPr="00FD1C85">
        <w:br/>
      </w:r>
    </w:p>
    <w:tbl>
      <w:tblPr>
        <w:tblW w:w="0" w:type="auto"/>
        <w:tblInd w:w="-62" w:type="dxa"/>
        <w:shd w:val="clear" w:color="auto" w:fill="FFFFFF"/>
        <w:tblCellMar>
          <w:left w:w="0" w:type="dxa"/>
          <w:right w:w="0" w:type="dxa"/>
        </w:tblCellMar>
        <w:tblLook w:val="04A0" w:firstRow="1" w:lastRow="0" w:firstColumn="1" w:lastColumn="0" w:noHBand="0" w:noVBand="1"/>
      </w:tblPr>
      <w:tblGrid>
        <w:gridCol w:w="2894"/>
        <w:gridCol w:w="6482"/>
      </w:tblGrid>
      <w:tr w:rsidR="00FD1C85" w:rsidRPr="00FD1C85" w14:paraId="3B45F9E7" w14:textId="77777777" w:rsidTr="00FD1C85">
        <w:tc>
          <w:tcPr>
            <w:tcW w:w="0" w:type="auto"/>
            <w:tcBorders>
              <w:top w:val="double" w:sz="6" w:space="0" w:color="auto"/>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729D0AF4" w14:textId="77777777" w:rsidR="00FD1C85" w:rsidRPr="00FD1C85" w:rsidRDefault="00FD1C85" w:rsidP="00FD1C85">
            <w:pPr>
              <w:divId w:val="2133984109"/>
              <w:rPr>
                <w:lang w:val="el-GR"/>
              </w:rPr>
            </w:pPr>
            <w:r w:rsidRPr="00FD1C85">
              <w:rPr>
                <w:b/>
                <w:bCs/>
                <w:lang w:val="el-GR"/>
              </w:rPr>
              <w:t>1. Ποιες οι κινήσεις του Λυσάνδρου, αφού ο αθηναϊκός στόλος αγκυροβόλησε στους Αιγός Ποταμούς;</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0DBA3312" w14:textId="77777777" w:rsidR="00FD1C85" w:rsidRPr="00FD1C85" w:rsidRDefault="00FD1C85" w:rsidP="00FD1C85">
            <w:pPr>
              <w:rPr>
                <w:lang w:val="el-GR"/>
              </w:rPr>
            </w:pPr>
            <w:r w:rsidRPr="00FD1C85">
              <w:rPr>
                <w:lang w:val="el-GR"/>
              </w:rPr>
              <w:t xml:space="preserve">Ετοιμάζει τα πληρώματα για ναυμαχία, αλλά δε βγαίνει από το λιμάνι. Φαίνεται προσεκτικός και προτιμά να κατασκοπεύσει τους Αθηναίους, ίσως για να βρει κάποιο αδύνατο σημείο τους (§ 22-24). Άλλωστε, το 406 π.Χ. (μια χρονιά πριν δηλαδή) οι Αθηναίοι είχαν νικήσει τους Σπαρτιάτες σε ναυμαχία στις </w:t>
            </w:r>
            <w:proofErr w:type="spellStart"/>
            <w:r w:rsidRPr="00FD1C85">
              <w:rPr>
                <w:lang w:val="el-GR"/>
              </w:rPr>
              <w:t>Αργινούσες</w:t>
            </w:r>
            <w:proofErr w:type="spellEnd"/>
            <w:r w:rsidRPr="00FD1C85">
              <w:rPr>
                <w:lang w:val="el-GR"/>
              </w:rPr>
              <w:t xml:space="preserve"> και είχαν αναπτερωμένο ηθικό.</w:t>
            </w:r>
          </w:p>
        </w:tc>
      </w:tr>
      <w:tr w:rsidR="00FD1C85" w:rsidRPr="00FD1C85" w14:paraId="6147DF8D"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0690EDE2" w14:textId="77777777" w:rsidR="00FD1C85" w:rsidRPr="00FD1C85" w:rsidRDefault="00FD1C85" w:rsidP="00FD1C85">
            <w:r w:rsidRPr="00FD1C85">
              <w:rPr>
                <w:b/>
                <w:bCs/>
              </w:rPr>
              <w:t xml:space="preserve">2. </w:t>
            </w:r>
            <w:proofErr w:type="spellStart"/>
            <w:r w:rsidRPr="00FD1C85">
              <w:rPr>
                <w:b/>
                <w:bCs/>
              </w:rPr>
              <w:t>Πώς</w:t>
            </w:r>
            <w:proofErr w:type="spellEnd"/>
            <w:r w:rsidRPr="00FD1C85">
              <w:rPr>
                <w:b/>
                <w:bCs/>
              </w:rPr>
              <w:t xml:space="preserve"> α</w:t>
            </w:r>
            <w:proofErr w:type="spellStart"/>
            <w:r w:rsidRPr="00FD1C85">
              <w:rPr>
                <w:b/>
                <w:bCs/>
              </w:rPr>
              <w:t>ντιδρούν</w:t>
            </w:r>
            <w:proofErr w:type="spellEnd"/>
            <w:r w:rsidRPr="00FD1C85">
              <w:rPr>
                <w:b/>
                <w:bCs/>
              </w:rPr>
              <w:t xml:space="preserve"> </w:t>
            </w:r>
            <w:proofErr w:type="spellStart"/>
            <w:r w:rsidRPr="00FD1C85">
              <w:rPr>
                <w:b/>
                <w:bCs/>
              </w:rPr>
              <w:t>οι</w:t>
            </w:r>
            <w:proofErr w:type="spellEnd"/>
            <w:r w:rsidRPr="00FD1C85">
              <w:rPr>
                <w:b/>
                <w:bCs/>
              </w:rPr>
              <w:t xml:space="preserve"> </w:t>
            </w:r>
            <w:proofErr w:type="spellStart"/>
            <w:r w:rsidRPr="00FD1C85">
              <w:rPr>
                <w:b/>
                <w:bCs/>
              </w:rPr>
              <w:t>Αθην</w:t>
            </w:r>
            <w:proofErr w:type="spellEnd"/>
            <w:r w:rsidRPr="00FD1C85">
              <w:rPr>
                <w:b/>
                <w:bCs/>
              </w:rPr>
              <w:t>αίοι;</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0102BE36" w14:textId="77777777" w:rsidR="00FD1C85" w:rsidRPr="00FD1C85" w:rsidRDefault="00FD1C85" w:rsidP="00FD1C85">
            <w:r w:rsidRPr="00FD1C85">
              <w:rPr>
                <w:lang w:val="el-GR"/>
              </w:rPr>
              <w:t xml:space="preserve">Βγαίνουν στον Ελλήσποντο για να ναυμαχήσουν, αλλά ο Λύσανδρος τους αποφεύγει και έτσι επιστρέφουν άπρακτοι στους Αιγός Ποταμούς κάθε απόγευμα. Σκορπίζονται στη Χερσόνησο όλο και περισσότερο, για να προμηθευτούν τρόφιμα. </w:t>
            </w:r>
            <w:proofErr w:type="spellStart"/>
            <w:r w:rsidRPr="00FD1C85">
              <w:t>Νομίζουν</w:t>
            </w:r>
            <w:proofErr w:type="spellEnd"/>
            <w:r w:rsidRPr="00FD1C85">
              <w:t xml:space="preserve"> </w:t>
            </w:r>
            <w:proofErr w:type="spellStart"/>
            <w:r w:rsidRPr="00FD1C85">
              <w:t>ότι</w:t>
            </w:r>
            <w:proofErr w:type="spellEnd"/>
            <w:r w:rsidRPr="00FD1C85">
              <w:t xml:space="preserve"> ο </w:t>
            </w:r>
            <w:proofErr w:type="spellStart"/>
            <w:r w:rsidRPr="00FD1C85">
              <w:t>Λύσ</w:t>
            </w:r>
            <w:proofErr w:type="spellEnd"/>
            <w:r w:rsidRPr="00FD1C85">
              <w:t xml:space="preserve">ανδρος </w:t>
            </w:r>
            <w:proofErr w:type="spellStart"/>
            <w:r w:rsidRPr="00FD1C85">
              <w:t>τους</w:t>
            </w:r>
            <w:proofErr w:type="spellEnd"/>
            <w:r w:rsidRPr="00FD1C85">
              <w:t xml:space="preserve"> </w:t>
            </w:r>
            <w:proofErr w:type="spellStart"/>
            <w:r w:rsidRPr="00FD1C85">
              <w:t>φο</w:t>
            </w:r>
            <w:proofErr w:type="spellEnd"/>
            <w:r w:rsidRPr="00FD1C85">
              <w:t>βάται και τον π</w:t>
            </w:r>
            <w:proofErr w:type="spellStart"/>
            <w:r w:rsidRPr="00FD1C85">
              <w:t>εριφρονούν</w:t>
            </w:r>
            <w:proofErr w:type="spellEnd"/>
            <w:r w:rsidRPr="00FD1C85">
              <w:t xml:space="preserve"> (§ 27).</w:t>
            </w:r>
          </w:p>
        </w:tc>
      </w:tr>
      <w:tr w:rsidR="00FD1C85" w:rsidRPr="00FD1C85" w14:paraId="4CF7546A"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1D581E6F" w14:textId="77777777" w:rsidR="00FD1C85" w:rsidRPr="00FD1C85" w:rsidRDefault="00FD1C85" w:rsidP="00FD1C85">
            <w:r w:rsidRPr="00FD1C85">
              <w:rPr>
                <w:b/>
                <w:bCs/>
              </w:rPr>
              <w:t>3. Η πα</w:t>
            </w:r>
            <w:proofErr w:type="spellStart"/>
            <w:r w:rsidRPr="00FD1C85">
              <w:rPr>
                <w:b/>
                <w:bCs/>
              </w:rPr>
              <w:t>ρέμ</w:t>
            </w:r>
            <w:proofErr w:type="spellEnd"/>
            <w:r w:rsidRPr="00FD1C85">
              <w:rPr>
                <w:b/>
                <w:bCs/>
              </w:rPr>
              <w:t xml:space="preserve">βαση </w:t>
            </w:r>
            <w:proofErr w:type="spellStart"/>
            <w:r w:rsidRPr="00FD1C85">
              <w:rPr>
                <w:b/>
                <w:bCs/>
              </w:rPr>
              <w:t>του</w:t>
            </w:r>
            <w:proofErr w:type="spellEnd"/>
            <w:r w:rsidRPr="00FD1C85">
              <w:rPr>
                <w:b/>
                <w:bCs/>
              </w:rPr>
              <w:t xml:space="preserve"> </w:t>
            </w:r>
            <w:proofErr w:type="spellStart"/>
            <w:r w:rsidRPr="00FD1C85">
              <w:rPr>
                <w:b/>
                <w:bCs/>
              </w:rPr>
              <w:t>Αλκι</w:t>
            </w:r>
            <w:proofErr w:type="spellEnd"/>
            <w:r w:rsidRPr="00FD1C85">
              <w:rPr>
                <w:b/>
                <w:bCs/>
              </w:rPr>
              <w:t>βιάδη</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58945114" w14:textId="77777777" w:rsidR="00FD1C85" w:rsidRPr="00FD1C85" w:rsidRDefault="00FD1C85" w:rsidP="00FD1C85">
            <w:r w:rsidRPr="00FD1C85">
              <w:rPr>
                <w:lang w:val="el-GR"/>
              </w:rPr>
              <w:t xml:space="preserve">Ο Αλκιβιάδης θεωρεί τους Αιγός Ποταμούς ακατάλληλο αγκυροβόλιο και συμβουλεύει τους </w:t>
            </w:r>
            <w:proofErr w:type="spellStart"/>
            <w:r w:rsidRPr="00FD1C85">
              <w:rPr>
                <w:lang w:val="el-GR"/>
              </w:rPr>
              <w:t>αθηναίους</w:t>
            </w:r>
            <w:proofErr w:type="spellEnd"/>
            <w:r w:rsidRPr="00FD1C85">
              <w:rPr>
                <w:lang w:val="el-GR"/>
              </w:rPr>
              <w:t xml:space="preserve"> στρατηγούς να μεταφέρουν το στόλο στη Σηστό. </w:t>
            </w:r>
            <w:proofErr w:type="spellStart"/>
            <w:r w:rsidRPr="00FD1C85">
              <w:t>Οι</w:t>
            </w:r>
            <w:proofErr w:type="spellEnd"/>
            <w:r w:rsidRPr="00FD1C85">
              <w:t xml:space="preserve"> </w:t>
            </w:r>
            <w:proofErr w:type="spellStart"/>
            <w:r w:rsidRPr="00FD1C85">
              <w:t>στρ</w:t>
            </w:r>
            <w:proofErr w:type="spellEnd"/>
            <w:r w:rsidRPr="00FD1C85">
              <w:t>ατηγοί α</w:t>
            </w:r>
            <w:proofErr w:type="spellStart"/>
            <w:r w:rsidRPr="00FD1C85">
              <w:t>γνοούν</w:t>
            </w:r>
            <w:proofErr w:type="spellEnd"/>
            <w:r w:rsidRPr="00FD1C85">
              <w:t xml:space="preserve"> τις </w:t>
            </w:r>
            <w:proofErr w:type="spellStart"/>
            <w:r w:rsidRPr="00FD1C85">
              <w:t>συμ</w:t>
            </w:r>
            <w:proofErr w:type="spellEnd"/>
            <w:r w:rsidRPr="00FD1C85">
              <w:t xml:space="preserve">βουλές </w:t>
            </w:r>
            <w:proofErr w:type="spellStart"/>
            <w:r w:rsidRPr="00FD1C85">
              <w:t>του</w:t>
            </w:r>
            <w:proofErr w:type="spellEnd"/>
            <w:r w:rsidRPr="00FD1C85">
              <w:t xml:space="preserve"> (§ 26).  </w:t>
            </w:r>
          </w:p>
        </w:tc>
      </w:tr>
    </w:tbl>
    <w:p w14:paraId="476E52C7" w14:textId="77777777" w:rsidR="00FD1C85" w:rsidRPr="00FD1C85" w:rsidRDefault="00FD1C85" w:rsidP="00FD1C85">
      <w:r w:rsidRPr="00FD1C85">
        <w:lastRenderedPageBreak/>
        <w:br/>
      </w:r>
    </w:p>
    <w:p w14:paraId="6E6A8830" w14:textId="77777777" w:rsidR="00FD1C85" w:rsidRPr="00FD1C85" w:rsidRDefault="00FD1C85" w:rsidP="00FD1C85">
      <w:r w:rsidRPr="00FD1C85">
        <w:br/>
      </w:r>
    </w:p>
    <w:p w14:paraId="07F788DC" w14:textId="77777777" w:rsidR="00FD1C85" w:rsidRPr="00FD1C85" w:rsidRDefault="00FD1C85" w:rsidP="00FD1C85">
      <w:r w:rsidRPr="00FD1C85">
        <w:rPr>
          <w:b/>
          <w:bCs/>
        </w:rPr>
        <w:t>§§ 28-29</w:t>
      </w:r>
    </w:p>
    <w:p w14:paraId="3E4A174B" w14:textId="77777777" w:rsidR="00FD1C85" w:rsidRPr="00FD1C85" w:rsidRDefault="00FD1C85" w:rsidP="00FD1C85">
      <w:r w:rsidRPr="00FD1C85">
        <w:br/>
      </w:r>
    </w:p>
    <w:tbl>
      <w:tblPr>
        <w:tblW w:w="0" w:type="auto"/>
        <w:tblInd w:w="-62" w:type="dxa"/>
        <w:shd w:val="clear" w:color="auto" w:fill="FFFFFF"/>
        <w:tblCellMar>
          <w:left w:w="0" w:type="dxa"/>
          <w:right w:w="0" w:type="dxa"/>
        </w:tblCellMar>
        <w:tblLook w:val="04A0" w:firstRow="1" w:lastRow="0" w:firstColumn="1" w:lastColumn="0" w:noHBand="0" w:noVBand="1"/>
      </w:tblPr>
      <w:tblGrid>
        <w:gridCol w:w="2646"/>
        <w:gridCol w:w="6730"/>
      </w:tblGrid>
      <w:tr w:rsidR="00FD1C85" w:rsidRPr="00FD1C85" w14:paraId="5D599722" w14:textId="77777777" w:rsidTr="00FD1C85">
        <w:tc>
          <w:tcPr>
            <w:tcW w:w="0" w:type="auto"/>
            <w:tcBorders>
              <w:top w:val="double" w:sz="6" w:space="0" w:color="auto"/>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3B6C7B01" w14:textId="77777777" w:rsidR="00FD1C85" w:rsidRPr="00FD1C85" w:rsidRDefault="00FD1C85" w:rsidP="00FD1C85">
            <w:pPr>
              <w:divId w:val="1678268489"/>
              <w:rPr>
                <w:lang w:val="el-GR"/>
              </w:rPr>
            </w:pPr>
            <w:r w:rsidRPr="00FD1C85">
              <w:rPr>
                <w:b/>
                <w:bCs/>
                <w:lang w:val="el-GR"/>
              </w:rPr>
              <w:t>1. Η ξαφνική επίθεση του Λυσάνδρου</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4BB79846" w14:textId="77777777" w:rsidR="00FD1C85" w:rsidRPr="00FD1C85" w:rsidRDefault="00FD1C85" w:rsidP="00FD1C85">
            <w:pPr>
              <w:rPr>
                <w:lang w:val="el-GR"/>
              </w:rPr>
            </w:pPr>
            <w:r w:rsidRPr="00FD1C85">
              <w:rPr>
                <w:lang w:val="el-GR"/>
              </w:rPr>
              <w:t>Ο Λύσανδρος, μόλις είδε το σινιάλο των κατασκόπων του (…</w:t>
            </w:r>
            <w:r w:rsidRPr="00FD1C85">
              <w:t> </w:t>
            </w:r>
            <w:r w:rsidRPr="00FD1C85">
              <w:rPr>
                <w:i/>
                <w:iCs/>
                <w:lang w:val="el-GR"/>
              </w:rPr>
              <w:t>στη μέση της διαδρομής να υψώσουν ασπίδα…,</w:t>
            </w:r>
            <w:r w:rsidRPr="00FD1C85">
              <w:rPr>
                <w:i/>
                <w:iCs/>
              </w:rPr>
              <w:t> </w:t>
            </w:r>
            <w:r w:rsidRPr="00FD1C85">
              <w:rPr>
                <w:lang w:val="el-GR"/>
              </w:rPr>
              <w:t xml:space="preserve">§ 27), θέτει σ’ εφαρμογή το σχέδιό του: επιτίθεται αιφνιδιαστικά στο στόλο των Αθηναίων μέσα στο λιμάνι τους. Οι Αθηναίοι, σκορπισμένοι ήδη, όπως έκαναν κάθε απόγευμα, δεν πρόλαβαν καλά </w:t>
            </w:r>
            <w:proofErr w:type="spellStart"/>
            <w:r w:rsidRPr="00FD1C85">
              <w:rPr>
                <w:lang w:val="el-GR"/>
              </w:rPr>
              <w:t>καλά</w:t>
            </w:r>
            <w:proofErr w:type="spellEnd"/>
            <w:r w:rsidRPr="00FD1C85">
              <w:rPr>
                <w:lang w:val="el-GR"/>
              </w:rPr>
              <w:t xml:space="preserve"> να επανδρώσουν τα πλοία τους, για να ναυμαχήσουν (§ 28).</w:t>
            </w:r>
          </w:p>
        </w:tc>
      </w:tr>
      <w:tr w:rsidR="00FD1C85" w:rsidRPr="00FD1C85" w14:paraId="4D06D53D"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5107EE29" w14:textId="77777777" w:rsidR="00FD1C85" w:rsidRPr="00FD1C85" w:rsidRDefault="00FD1C85" w:rsidP="00FD1C85">
            <w:pPr>
              <w:rPr>
                <w:lang w:val="el-GR"/>
              </w:rPr>
            </w:pPr>
            <w:r w:rsidRPr="00FD1C85">
              <w:rPr>
                <w:b/>
                <w:bCs/>
                <w:lang w:val="el-GR"/>
              </w:rPr>
              <w:t>2. Ποια αθηναϊκά πλοία γλίτωσαν την αιχμαλωσία και πού κατευθύνθηκαν;</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38486992" w14:textId="77777777" w:rsidR="00FD1C85" w:rsidRPr="00FD1C85" w:rsidRDefault="00FD1C85" w:rsidP="00FD1C85">
            <w:pPr>
              <w:rPr>
                <w:lang w:val="el-GR"/>
              </w:rPr>
            </w:pPr>
            <w:r w:rsidRPr="00FD1C85">
              <w:rPr>
                <w:lang w:val="el-GR"/>
              </w:rPr>
              <w:t xml:space="preserve">Μόνο 9 πλοία γλίτωσαν την αιχμαλωσία: το πλοίο του ναυάρχου </w:t>
            </w:r>
            <w:proofErr w:type="spellStart"/>
            <w:r w:rsidRPr="00FD1C85">
              <w:rPr>
                <w:lang w:val="el-GR"/>
              </w:rPr>
              <w:t>Κόνωνα</w:t>
            </w:r>
            <w:proofErr w:type="spellEnd"/>
            <w:r w:rsidRPr="00FD1C85">
              <w:rPr>
                <w:lang w:val="el-GR"/>
              </w:rPr>
              <w:t xml:space="preserve">, άλλα 7 της συνοδείας του, που κατευθύνθηκαν στην Κύπρο, στο βασιλιά Ευαγόρα, και η Πάραλος (δες και σχόλιο του σχολικού βιβλίου σελ.55), που πήγε στην Αθήνα, για να αναγγείλει την ήττα. Ο </w:t>
            </w:r>
            <w:proofErr w:type="spellStart"/>
            <w:r w:rsidRPr="00FD1C85">
              <w:rPr>
                <w:lang w:val="el-GR"/>
              </w:rPr>
              <w:t>Κόνων</w:t>
            </w:r>
            <w:proofErr w:type="spellEnd"/>
            <w:r w:rsidRPr="00FD1C85">
              <w:rPr>
                <w:lang w:val="el-GR"/>
              </w:rPr>
              <w:t>, για να εμποδίσει τους Λακεδαιμονίους να τον καταδιώξουν, κάνει μια ριψοκίνδυνη κίνηση: πηγαίνει στη Λάμψακο και κλέβει τα μεγάλα πανιά του σπαρτιατικού στόλου, που ήταν χρήσιμα για να αναπτύσσει ταχύτητα το πλοίο.</w:t>
            </w:r>
          </w:p>
        </w:tc>
      </w:tr>
      <w:tr w:rsidR="00FD1C85" w:rsidRPr="00FD1C85" w14:paraId="7455E633"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1A2F5EC7" w14:textId="77777777" w:rsidR="00FD1C85" w:rsidRPr="00FD1C85" w:rsidRDefault="00FD1C85" w:rsidP="00FD1C85">
            <w:r w:rsidRPr="00FD1C85">
              <w:rPr>
                <w:b/>
                <w:bCs/>
              </w:rPr>
              <w:t xml:space="preserve">3. </w:t>
            </w:r>
            <w:proofErr w:type="spellStart"/>
            <w:r w:rsidRPr="00FD1C85">
              <w:rPr>
                <w:b/>
                <w:bCs/>
              </w:rPr>
              <w:t>Ευ</w:t>
            </w:r>
            <w:proofErr w:type="spellEnd"/>
            <w:r w:rsidRPr="00FD1C85">
              <w:rPr>
                <w:b/>
                <w:bCs/>
              </w:rPr>
              <w:t>αγόρας</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2653B510" w14:textId="77777777" w:rsidR="00FD1C85" w:rsidRPr="00FD1C85" w:rsidRDefault="00FD1C85" w:rsidP="00FD1C85">
            <w:pPr>
              <w:rPr>
                <w:lang w:val="el-GR"/>
              </w:rPr>
            </w:pPr>
            <w:r w:rsidRPr="00FD1C85">
              <w:rPr>
                <w:lang w:val="el-GR"/>
              </w:rPr>
              <w:t xml:space="preserve">Πληροφορίες για τον βασιλιά δίνει το σχόλιο διδακτικού εγχειριδίου (σελ.55). Οι αρχαίοι συγγραφείς δίνουν διάφορες ερμηνείες σχετικά με τη σκοπιμότητα της ενέργειας του </w:t>
            </w:r>
            <w:proofErr w:type="spellStart"/>
            <w:r w:rsidRPr="00FD1C85">
              <w:rPr>
                <w:lang w:val="el-GR"/>
              </w:rPr>
              <w:t>Κόνωνα</w:t>
            </w:r>
            <w:proofErr w:type="spellEnd"/>
            <w:r w:rsidRPr="00FD1C85">
              <w:rPr>
                <w:lang w:val="el-GR"/>
              </w:rPr>
              <w:t xml:space="preserve">: άλλοι αναφέρουν ότι ο </w:t>
            </w:r>
            <w:proofErr w:type="spellStart"/>
            <w:r w:rsidRPr="00FD1C85">
              <w:rPr>
                <w:lang w:val="el-GR"/>
              </w:rPr>
              <w:t>Κόνων</w:t>
            </w:r>
            <w:proofErr w:type="spellEnd"/>
            <w:r w:rsidRPr="00FD1C85">
              <w:rPr>
                <w:lang w:val="el-GR"/>
              </w:rPr>
              <w:t xml:space="preserve"> απέφυγε να πλεύσει στην Αθήνα, γιατί φοβόταν την οργή του αθηναϊκού λαού και γιατί ήταν φίλος του Ευαγόρα· άλλοι πιστεύουν ότι ενέργησε έτσι σκεπτόμενος την προσωπική του ασφάλεια· άλλοι υποστηρίζουν ότι ο </w:t>
            </w:r>
            <w:proofErr w:type="spellStart"/>
            <w:r w:rsidRPr="00FD1C85">
              <w:rPr>
                <w:lang w:val="el-GR"/>
              </w:rPr>
              <w:t>Κόνων</w:t>
            </w:r>
            <w:proofErr w:type="spellEnd"/>
            <w:r w:rsidRPr="00FD1C85">
              <w:rPr>
                <w:lang w:val="el-GR"/>
              </w:rPr>
              <w:t xml:space="preserve"> περίμενε τη μεταβολή της πολιτικής κατάστασης στην Αθήνα.</w:t>
            </w:r>
          </w:p>
        </w:tc>
      </w:tr>
    </w:tbl>
    <w:p w14:paraId="1E6D25FF" w14:textId="77777777" w:rsidR="00FD1C85" w:rsidRPr="00FD1C85" w:rsidRDefault="00FD1C85" w:rsidP="00FD1C85">
      <w:pPr>
        <w:rPr>
          <w:lang w:val="el-GR"/>
        </w:rPr>
      </w:pPr>
      <w:r w:rsidRPr="00FD1C85">
        <w:rPr>
          <w:lang w:val="el-GR"/>
        </w:rPr>
        <w:br/>
      </w:r>
    </w:p>
    <w:p w14:paraId="5C5757AA" w14:textId="77777777" w:rsidR="00FD1C85" w:rsidRPr="00FD1C85" w:rsidRDefault="00FD1C85" w:rsidP="00FD1C85">
      <w:pPr>
        <w:rPr>
          <w:lang w:val="el-GR"/>
        </w:rPr>
      </w:pPr>
    </w:p>
    <w:p w14:paraId="1DCAFF29" w14:textId="77777777" w:rsidR="00FD1C85" w:rsidRPr="00FD1C85" w:rsidRDefault="00FD1C85" w:rsidP="00FD1C85">
      <w:r w:rsidRPr="00FD1C85">
        <w:rPr>
          <w:b/>
          <w:bCs/>
        </w:rPr>
        <w:t>§§ 30-32</w:t>
      </w:r>
    </w:p>
    <w:p w14:paraId="0FAB78AD" w14:textId="77777777" w:rsidR="00FD1C85" w:rsidRPr="00FD1C85" w:rsidRDefault="00FD1C85" w:rsidP="00FD1C85">
      <w:r w:rsidRPr="00FD1C85">
        <w:br/>
      </w:r>
    </w:p>
    <w:tbl>
      <w:tblPr>
        <w:tblW w:w="0" w:type="auto"/>
        <w:tblInd w:w="-62" w:type="dxa"/>
        <w:shd w:val="clear" w:color="auto" w:fill="FFFFFF"/>
        <w:tblCellMar>
          <w:left w:w="0" w:type="dxa"/>
          <w:right w:w="0" w:type="dxa"/>
        </w:tblCellMar>
        <w:tblLook w:val="04A0" w:firstRow="1" w:lastRow="0" w:firstColumn="1" w:lastColumn="0" w:noHBand="0" w:noVBand="1"/>
      </w:tblPr>
      <w:tblGrid>
        <w:gridCol w:w="2282"/>
        <w:gridCol w:w="7094"/>
      </w:tblGrid>
      <w:tr w:rsidR="00FD1C85" w:rsidRPr="00FD1C85" w14:paraId="18E78753" w14:textId="77777777" w:rsidTr="00FD1C85">
        <w:tc>
          <w:tcPr>
            <w:tcW w:w="0" w:type="auto"/>
            <w:tcBorders>
              <w:top w:val="double" w:sz="6" w:space="0" w:color="auto"/>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404141D7" w14:textId="77777777" w:rsidR="00FD1C85" w:rsidRPr="00FD1C85" w:rsidRDefault="00FD1C85" w:rsidP="00FD1C85">
            <w:pPr>
              <w:divId w:val="1375037053"/>
              <w:rPr>
                <w:lang w:val="el-GR"/>
              </w:rPr>
            </w:pPr>
            <w:r w:rsidRPr="00FD1C85">
              <w:rPr>
                <w:b/>
                <w:bCs/>
                <w:lang w:val="el-GR"/>
              </w:rPr>
              <w:lastRenderedPageBreak/>
              <w:t>1. Η σύσκεψη των συμμάχων (των Σπαρτιατών)</w:t>
            </w:r>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2287A967" w14:textId="77777777" w:rsidR="00FD1C85" w:rsidRPr="00FD1C85" w:rsidRDefault="00FD1C85" w:rsidP="00FD1C85">
            <w:pPr>
              <w:rPr>
                <w:lang w:val="el-GR"/>
              </w:rPr>
            </w:pPr>
            <w:r w:rsidRPr="00FD1C85">
              <w:rPr>
                <w:lang w:val="el-GR"/>
              </w:rPr>
              <w:t>Ακούστηκαν πολλές κατηγορίες σε βάρος των Αθηναίων λόγω:</w:t>
            </w:r>
          </w:p>
          <w:p w14:paraId="497A9528" w14:textId="77777777" w:rsidR="00FD1C85" w:rsidRPr="00FD1C85" w:rsidRDefault="00FD1C85" w:rsidP="00FD1C85">
            <w:pPr>
              <w:rPr>
                <w:lang w:val="el-GR"/>
              </w:rPr>
            </w:pPr>
            <w:r w:rsidRPr="00FD1C85">
              <w:rPr>
                <w:lang w:val="el-GR"/>
              </w:rPr>
              <w:t xml:space="preserve">(α) εγκλημάτων πολέμου: ο στρατηγός </w:t>
            </w:r>
            <w:proofErr w:type="spellStart"/>
            <w:r w:rsidRPr="00FD1C85">
              <w:rPr>
                <w:lang w:val="el-GR"/>
              </w:rPr>
              <w:t>Φιλοκλής</w:t>
            </w:r>
            <w:proofErr w:type="spellEnd"/>
            <w:r w:rsidRPr="00FD1C85">
              <w:rPr>
                <w:lang w:val="el-GR"/>
              </w:rPr>
              <w:t xml:space="preserve"> είχε ρίξει στη θάλασσα τα πληρώματα δύο πλοίων που συνέλαβε (§ 31).</w:t>
            </w:r>
          </w:p>
          <w:p w14:paraId="7EB8F6F8" w14:textId="77777777" w:rsidR="00FD1C85" w:rsidRPr="00FD1C85" w:rsidRDefault="00FD1C85" w:rsidP="00FD1C85">
            <w:pPr>
              <w:rPr>
                <w:lang w:val="el-GR"/>
              </w:rPr>
            </w:pPr>
            <w:r w:rsidRPr="00FD1C85">
              <w:rPr>
                <w:lang w:val="el-GR"/>
              </w:rPr>
              <w:t>(β) σκληρών αποφάσεων που είχαν πάρει πριν τη ναυμαχία: οι Αθηναίοι είχαν αποφασίσει, αν νικούσαν, να κόψουν το δεξί χέρι των αιχμαλώτων. Δες και τα σχόλια των §§ 31 και 32 (σελ.55) για μερικές ενδιαφέρουσες λεπτομέρειες.</w:t>
            </w:r>
          </w:p>
        </w:tc>
      </w:tr>
      <w:tr w:rsidR="00FD1C85" w:rsidRPr="00FD1C85" w14:paraId="1D1ED95B" w14:textId="77777777" w:rsidTr="00FD1C85">
        <w:tc>
          <w:tcPr>
            <w:tcW w:w="0" w:type="auto"/>
            <w:tcBorders>
              <w:top w:val="nil"/>
              <w:left w:val="double" w:sz="6" w:space="0" w:color="auto"/>
              <w:bottom w:val="double" w:sz="6" w:space="0" w:color="auto"/>
              <w:right w:val="nil"/>
            </w:tcBorders>
            <w:shd w:val="clear" w:color="auto" w:fill="FFFFFF"/>
            <w:tcMar>
              <w:top w:w="0" w:type="dxa"/>
              <w:left w:w="108" w:type="dxa"/>
              <w:bottom w:w="0" w:type="dxa"/>
              <w:right w:w="108" w:type="dxa"/>
            </w:tcMar>
            <w:vAlign w:val="center"/>
            <w:hideMark/>
          </w:tcPr>
          <w:p w14:paraId="053F3F1E" w14:textId="77777777" w:rsidR="00FD1C85" w:rsidRPr="00FD1C85" w:rsidRDefault="00FD1C85" w:rsidP="00FD1C85">
            <w:r w:rsidRPr="00FD1C85">
              <w:rPr>
                <w:b/>
                <w:bCs/>
              </w:rPr>
              <w:t xml:space="preserve">2. </w:t>
            </w:r>
            <w:proofErr w:type="spellStart"/>
            <w:r w:rsidRPr="00FD1C85">
              <w:rPr>
                <w:b/>
                <w:bCs/>
              </w:rPr>
              <w:t>Οι</w:t>
            </w:r>
            <w:proofErr w:type="spellEnd"/>
            <w:r w:rsidRPr="00FD1C85">
              <w:rPr>
                <w:b/>
                <w:bCs/>
              </w:rPr>
              <w:t xml:space="preserve"> απ</w:t>
            </w:r>
            <w:proofErr w:type="spellStart"/>
            <w:r w:rsidRPr="00FD1C85">
              <w:rPr>
                <w:b/>
                <w:bCs/>
              </w:rPr>
              <w:t>οφάσεις</w:t>
            </w:r>
            <w:proofErr w:type="spellEnd"/>
          </w:p>
        </w:tc>
        <w:tc>
          <w:tcPr>
            <w:tcW w:w="0" w:type="auto"/>
            <w:tcBorders>
              <w:top w:val="double" w:sz="6" w:space="0" w:color="808080"/>
              <w:left w:val="double" w:sz="6" w:space="0" w:color="808080"/>
              <w:bottom w:val="double" w:sz="6" w:space="0" w:color="808080"/>
              <w:right w:val="double" w:sz="6" w:space="0" w:color="808080"/>
            </w:tcBorders>
            <w:shd w:val="clear" w:color="auto" w:fill="FFFFFF"/>
            <w:tcMar>
              <w:top w:w="0" w:type="dxa"/>
              <w:left w:w="108" w:type="dxa"/>
              <w:bottom w:w="0" w:type="dxa"/>
              <w:right w:w="108" w:type="dxa"/>
            </w:tcMar>
            <w:hideMark/>
          </w:tcPr>
          <w:p w14:paraId="66650BB5" w14:textId="77777777" w:rsidR="00FD1C85" w:rsidRPr="00FD1C85" w:rsidRDefault="00FD1C85" w:rsidP="00FD1C85">
            <w:pPr>
              <w:rPr>
                <w:lang w:val="el-GR"/>
              </w:rPr>
            </w:pPr>
            <w:r w:rsidRPr="00FD1C85">
              <w:rPr>
                <w:lang w:val="el-GR"/>
              </w:rPr>
              <w:t>Τελικά οι σύμμαχοι των Σπαρτιατών αποφάσισαν:</w:t>
            </w:r>
          </w:p>
          <w:p w14:paraId="4D7F063B" w14:textId="77777777" w:rsidR="00FD1C85" w:rsidRPr="00FD1C85" w:rsidRDefault="00FD1C85" w:rsidP="00FD1C85">
            <w:r w:rsidRPr="00FD1C85">
              <w:rPr>
                <w:lang w:val="el-GR"/>
              </w:rPr>
              <w:t>(α) να εκτελέσουν μόνο τους Αθηναίους αιχμαλώτους.</w:t>
            </w:r>
            <w:r w:rsidRPr="00FD1C85">
              <w:rPr>
                <w:lang w:val="el-GR"/>
              </w:rPr>
              <w:br/>
              <w:t>(β) να χαρίσουν τη ζωή στο στρατηγό Αδείμαντο.</w:t>
            </w:r>
            <w:r w:rsidRPr="00FD1C85">
              <w:rPr>
                <w:lang w:val="el-GR"/>
              </w:rPr>
              <w:br/>
            </w:r>
            <w:proofErr w:type="spellStart"/>
            <w:r w:rsidRPr="00FD1C85">
              <w:t>Δες</w:t>
            </w:r>
            <w:proofErr w:type="spellEnd"/>
            <w:r w:rsidRPr="00FD1C85">
              <w:t xml:space="preserve"> και τα </w:t>
            </w:r>
            <w:proofErr w:type="spellStart"/>
            <w:r w:rsidRPr="00FD1C85">
              <w:t>σχόλι</w:t>
            </w:r>
            <w:proofErr w:type="spellEnd"/>
            <w:r w:rsidRPr="00FD1C85">
              <w:t>α της § 32 (σελ.56).</w:t>
            </w:r>
          </w:p>
        </w:tc>
      </w:tr>
    </w:tbl>
    <w:p w14:paraId="43853C52" w14:textId="77777777" w:rsidR="00FD1C85" w:rsidRPr="00FD1C85" w:rsidRDefault="00FD1C85" w:rsidP="00FD1C85"/>
    <w:p w14:paraId="69DE53CF" w14:textId="0FDF240A" w:rsidR="00173AC0" w:rsidRPr="00FD1C85" w:rsidRDefault="00FD1C85" w:rsidP="00FD1C85">
      <w:pPr>
        <w:rPr>
          <w:lang w:val="el-GR"/>
        </w:rPr>
      </w:pPr>
      <w:r w:rsidRPr="00FD1C85">
        <w:rPr>
          <w:lang w:val="el-GR"/>
        </w:rPr>
        <w:br/>
      </w:r>
      <w:proofErr w:type="spellStart"/>
      <w:r w:rsidRPr="00FD1C85">
        <w:rPr>
          <w:b/>
          <w:bCs/>
          <w:lang w:val="el-GR"/>
        </w:rPr>
        <w:t>λκιβιάδης</w:t>
      </w:r>
      <w:proofErr w:type="spellEnd"/>
      <w:r w:rsidRPr="00FD1C85">
        <w:rPr>
          <w:b/>
          <w:bCs/>
          <w:lang w:val="el-GR"/>
        </w:rPr>
        <w:t>:</w:t>
      </w:r>
      <w:r w:rsidRPr="00FD1C85">
        <w:t> </w:t>
      </w:r>
      <w:r w:rsidRPr="00FD1C85">
        <w:rPr>
          <w:lang w:val="el-GR"/>
        </w:rPr>
        <w:t xml:space="preserve">Αθηναίος στρατηγός και πολιτικός (περίπου 452-404 π.Χ.). </w:t>
      </w:r>
      <w:r w:rsidRPr="00FD1C85">
        <w:rPr>
          <w:lang w:val="el-GR"/>
        </w:rPr>
        <w:t xml:space="preserve"> </w:t>
      </w:r>
      <w:r w:rsidRPr="00FD1C85">
        <w:rPr>
          <w:lang w:val="el-GR"/>
        </w:rPr>
        <w:br/>
      </w:r>
      <w:r w:rsidRPr="00FD1C85">
        <w:rPr>
          <w:lang w:val="el-GR"/>
        </w:rPr>
        <w:br/>
        <w:t xml:space="preserve">Ο Αλκιβιάδης, γιος του </w:t>
      </w:r>
      <w:proofErr w:type="spellStart"/>
      <w:r w:rsidRPr="00FD1C85">
        <w:rPr>
          <w:lang w:val="el-GR"/>
        </w:rPr>
        <w:t>Κλεινία</w:t>
      </w:r>
      <w:proofErr w:type="spellEnd"/>
      <w:r w:rsidRPr="00FD1C85">
        <w:rPr>
          <w:lang w:val="el-GR"/>
        </w:rPr>
        <w:t xml:space="preserve">, μεγάλωσε στο σπίτι του κηδεμόνα του Περικλή και μαθήτευσε κοντά στο Σωκράτη. Ήρθε σε ρήξη με το Νικία, κυρίως όταν συνέλαβε το μεγαλεπήβολο σχέδιο της Σικελικής εκστρατείας, για την οποία εκλέχτηκε στρατηγός (415 π.Χ.). Με αφορμή όμως τον ακρωτηριασμό των </w:t>
      </w:r>
      <w:proofErr w:type="spellStart"/>
      <w:r w:rsidRPr="00FD1C85">
        <w:rPr>
          <w:lang w:val="el-GR"/>
        </w:rPr>
        <w:t>Ερμών</w:t>
      </w:r>
      <w:proofErr w:type="spellEnd"/>
      <w:r w:rsidRPr="00FD1C85">
        <w:rPr>
          <w:lang w:val="el-GR"/>
        </w:rPr>
        <w:t xml:space="preserve"> κατηγορήθηκε για θρησκευτικές παρατυπίες, όπως την </w:t>
      </w:r>
      <w:proofErr w:type="spellStart"/>
      <w:r w:rsidRPr="00FD1C85">
        <w:rPr>
          <w:lang w:val="el-GR"/>
        </w:rPr>
        <w:t>παρώδηση</w:t>
      </w:r>
      <w:proofErr w:type="spellEnd"/>
      <w:r w:rsidRPr="00FD1C85">
        <w:rPr>
          <w:lang w:val="el-GR"/>
        </w:rPr>
        <w:t xml:space="preserve"> των ελευσίνιων μυστηρίων, και ανακλήθηκε στην Αθήνα, για να δικαστεί.</w:t>
      </w:r>
      <w:r w:rsidRPr="00FD1C85">
        <w:rPr>
          <w:lang w:val="el-GR"/>
        </w:rPr>
        <w:br/>
      </w:r>
      <w:r w:rsidRPr="00FD1C85">
        <w:rPr>
          <w:lang w:val="el-GR"/>
        </w:rPr>
        <w:br/>
        <w:t>Δραπέτευσε όμως στη Σπάρτη, όπου και πρόσφερε τις υπηρεσίες του, ενθαρρύνοντας τους Σπαρτιάτες να στείλουν στρατηγό στη Σικελία και να εγκαταστήσουν φρουρά στη Δεκέλεια της Αττικής (413 π.Χ.). Έχασε όμως την εμπιστοσύνη τους, όταν τους παρότρυνε να επικεντρώσουν το ενδιαφέρον τους στο Αιγαίο και όχι στον Ελλήσποντο.</w:t>
      </w:r>
      <w:r w:rsidRPr="00FD1C85">
        <w:rPr>
          <w:lang w:val="el-GR"/>
        </w:rPr>
        <w:br/>
      </w:r>
      <w:r w:rsidRPr="00FD1C85">
        <w:rPr>
          <w:lang w:val="el-GR"/>
        </w:rPr>
        <w:br/>
        <w:t>Στη συνέχεια, προσχώρησε στον πέρση σατράπη Τισσαφέρνη, με την υποστήριξη του οποίου προσπάθησε μάταια να εξασφαλίσει την επιστροφή του στην Αθήνα, όπου θα επιδίωκε την εγκαθίδρυση ολιγαρχικού καθεστώτος.</w:t>
      </w:r>
      <w:r w:rsidRPr="00FD1C85">
        <w:rPr>
          <w:lang w:val="el-GR"/>
        </w:rPr>
        <w:br/>
      </w:r>
      <w:r w:rsidRPr="00FD1C85">
        <w:rPr>
          <w:lang w:val="el-GR"/>
        </w:rPr>
        <w:br/>
        <w:t xml:space="preserve">Το 411-410 π.Χ. με την υποστήριξη των </w:t>
      </w:r>
      <w:proofErr w:type="spellStart"/>
      <w:r w:rsidRPr="00FD1C85">
        <w:rPr>
          <w:lang w:val="el-GR"/>
        </w:rPr>
        <w:t>αθηναίων</w:t>
      </w:r>
      <w:proofErr w:type="spellEnd"/>
      <w:r w:rsidRPr="00FD1C85">
        <w:rPr>
          <w:lang w:val="el-GR"/>
        </w:rPr>
        <w:t xml:space="preserve"> ολιγαρχικών εκλέχτηκε στρατηγός του αθηναϊκού στόλου στη Σάμο, για κάποια χρόνια διεύθυνε τις αθηναϊκές επιχειρήσεις στον Ελλήσποντο και κατήγαγε σημαντική νίκη στην </w:t>
      </w:r>
      <w:proofErr w:type="spellStart"/>
      <w:r w:rsidRPr="00FD1C85">
        <w:rPr>
          <w:lang w:val="el-GR"/>
        </w:rPr>
        <w:t>Κύζικο</w:t>
      </w:r>
      <w:proofErr w:type="spellEnd"/>
      <w:r w:rsidRPr="00FD1C85">
        <w:rPr>
          <w:lang w:val="el-GR"/>
        </w:rPr>
        <w:t xml:space="preserve"> το 410/9 π.Χ. Γύρισε στην Αθήνα το 407 π.Χ., όπου του αφαιρέθηκαν οι θρησκευτικές κατηγορίες, αλλά μετά από κάποιες αποτυχίες του αποσύρθηκε στη Θράκη. Προσπάθησε να προσεγγίσει ξανά τους Αθηναίους χωρίς όμως επιτυχία, πριν από τη μάχη στους Αιγός Ποταμούς (405 π.Χ.).</w:t>
      </w:r>
      <w:r w:rsidRPr="00FD1C85">
        <w:rPr>
          <w:lang w:val="el-GR"/>
        </w:rPr>
        <w:br/>
      </w:r>
      <w:r w:rsidRPr="00FD1C85">
        <w:rPr>
          <w:lang w:val="el-GR"/>
        </w:rPr>
        <w:br/>
        <w:t>Ζήτησε καταφύγιο στον πέρση σατράπη Φαρνάβαζο και δολοφονήθηκε στη Φρυγία, πιθανόν με εντολή των Τριάκοντα τυράννων και του σπαρτιάτη Λύσανδρου.</w:t>
      </w:r>
    </w:p>
    <w:sectPr w:rsidR="00173AC0" w:rsidRPr="00FD1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85"/>
    <w:rsid w:val="00064FAE"/>
    <w:rsid w:val="00173AC0"/>
    <w:rsid w:val="00FD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0647"/>
  <w15:chartTrackingRefBased/>
  <w15:docId w15:val="{F814ACA8-5A40-4E77-9ECB-CE9B36AD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D1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D1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D1C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D1C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D1C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D1C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1C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1C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1C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1C8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D1C8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D1C8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D1C8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D1C8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D1C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D1C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D1C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D1C85"/>
    <w:rPr>
      <w:rFonts w:eastAsiaTheme="majorEastAsia" w:cstheme="majorBidi"/>
      <w:color w:val="272727" w:themeColor="text1" w:themeTint="D8"/>
    </w:rPr>
  </w:style>
  <w:style w:type="paragraph" w:styleId="a3">
    <w:name w:val="Title"/>
    <w:basedOn w:val="a"/>
    <w:next w:val="a"/>
    <w:link w:val="Char"/>
    <w:uiPriority w:val="10"/>
    <w:qFormat/>
    <w:rsid w:val="00FD1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D1C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1C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D1C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1C85"/>
    <w:pPr>
      <w:spacing w:before="160"/>
      <w:jc w:val="center"/>
    </w:pPr>
    <w:rPr>
      <w:i/>
      <w:iCs/>
      <w:color w:val="404040" w:themeColor="text1" w:themeTint="BF"/>
    </w:rPr>
  </w:style>
  <w:style w:type="character" w:customStyle="1" w:styleId="Char1">
    <w:name w:val="Απόσπασμα Char"/>
    <w:basedOn w:val="a0"/>
    <w:link w:val="a5"/>
    <w:uiPriority w:val="29"/>
    <w:rsid w:val="00FD1C85"/>
    <w:rPr>
      <w:i/>
      <w:iCs/>
      <w:color w:val="404040" w:themeColor="text1" w:themeTint="BF"/>
    </w:rPr>
  </w:style>
  <w:style w:type="paragraph" w:styleId="a6">
    <w:name w:val="List Paragraph"/>
    <w:basedOn w:val="a"/>
    <w:uiPriority w:val="34"/>
    <w:qFormat/>
    <w:rsid w:val="00FD1C85"/>
    <w:pPr>
      <w:ind w:left="720"/>
      <w:contextualSpacing/>
    </w:pPr>
  </w:style>
  <w:style w:type="character" w:styleId="a7">
    <w:name w:val="Intense Emphasis"/>
    <w:basedOn w:val="a0"/>
    <w:uiPriority w:val="21"/>
    <w:qFormat/>
    <w:rsid w:val="00FD1C85"/>
    <w:rPr>
      <w:i/>
      <w:iCs/>
      <w:color w:val="2F5496" w:themeColor="accent1" w:themeShade="BF"/>
    </w:rPr>
  </w:style>
  <w:style w:type="paragraph" w:styleId="a8">
    <w:name w:val="Intense Quote"/>
    <w:basedOn w:val="a"/>
    <w:next w:val="a"/>
    <w:link w:val="Char2"/>
    <w:uiPriority w:val="30"/>
    <w:qFormat/>
    <w:rsid w:val="00FD1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D1C85"/>
    <w:rPr>
      <w:i/>
      <w:iCs/>
      <w:color w:val="2F5496" w:themeColor="accent1" w:themeShade="BF"/>
    </w:rPr>
  </w:style>
  <w:style w:type="character" w:styleId="a9">
    <w:name w:val="Intense Reference"/>
    <w:basedOn w:val="a0"/>
    <w:uiPriority w:val="32"/>
    <w:qFormat/>
    <w:rsid w:val="00FD1C85"/>
    <w:rPr>
      <w:b/>
      <w:bCs/>
      <w:smallCaps/>
      <w:color w:val="2F5496" w:themeColor="accent1" w:themeShade="BF"/>
      <w:spacing w:val="5"/>
    </w:rPr>
  </w:style>
  <w:style w:type="character" w:styleId="-">
    <w:name w:val="Hyperlink"/>
    <w:basedOn w:val="a0"/>
    <w:uiPriority w:val="99"/>
    <w:unhideWhenUsed/>
    <w:rsid w:val="00FD1C85"/>
    <w:rPr>
      <w:color w:val="0563C1" w:themeColor="hyperlink"/>
      <w:u w:val="single"/>
    </w:rPr>
  </w:style>
  <w:style w:type="character" w:styleId="aa">
    <w:name w:val="Unresolved Mention"/>
    <w:basedOn w:val="a0"/>
    <w:uiPriority w:val="99"/>
    <w:semiHidden/>
    <w:unhideWhenUsed/>
    <w:rsid w:val="00FD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68761">
      <w:bodyDiv w:val="1"/>
      <w:marLeft w:val="0"/>
      <w:marRight w:val="0"/>
      <w:marTop w:val="0"/>
      <w:marBottom w:val="0"/>
      <w:divBdr>
        <w:top w:val="none" w:sz="0" w:space="0" w:color="auto"/>
        <w:left w:val="none" w:sz="0" w:space="0" w:color="auto"/>
        <w:bottom w:val="none" w:sz="0" w:space="0" w:color="auto"/>
        <w:right w:val="none" w:sz="0" w:space="0" w:color="auto"/>
      </w:divBdr>
      <w:divsChild>
        <w:div w:id="1774321973">
          <w:marLeft w:val="0"/>
          <w:marRight w:val="0"/>
          <w:marTop w:val="0"/>
          <w:marBottom w:val="0"/>
          <w:divBdr>
            <w:top w:val="none" w:sz="0" w:space="0" w:color="auto"/>
            <w:left w:val="none" w:sz="0" w:space="0" w:color="auto"/>
            <w:bottom w:val="none" w:sz="0" w:space="0" w:color="auto"/>
            <w:right w:val="none" w:sz="0" w:space="0" w:color="auto"/>
          </w:divBdr>
        </w:div>
        <w:div w:id="1311249318">
          <w:marLeft w:val="0"/>
          <w:marRight w:val="0"/>
          <w:marTop w:val="0"/>
          <w:marBottom w:val="0"/>
          <w:divBdr>
            <w:top w:val="none" w:sz="0" w:space="0" w:color="auto"/>
            <w:left w:val="none" w:sz="0" w:space="0" w:color="auto"/>
            <w:bottom w:val="none" w:sz="0" w:space="0" w:color="auto"/>
            <w:right w:val="none" w:sz="0" w:space="0" w:color="auto"/>
          </w:divBdr>
        </w:div>
        <w:div w:id="2133984109">
          <w:marLeft w:val="0"/>
          <w:marRight w:val="0"/>
          <w:marTop w:val="0"/>
          <w:marBottom w:val="0"/>
          <w:divBdr>
            <w:top w:val="none" w:sz="0" w:space="0" w:color="auto"/>
            <w:left w:val="none" w:sz="0" w:space="0" w:color="auto"/>
            <w:bottom w:val="none" w:sz="0" w:space="0" w:color="auto"/>
            <w:right w:val="none" w:sz="0" w:space="0" w:color="auto"/>
          </w:divBdr>
        </w:div>
        <w:div w:id="2060664165">
          <w:marLeft w:val="0"/>
          <w:marRight w:val="0"/>
          <w:marTop w:val="0"/>
          <w:marBottom w:val="0"/>
          <w:divBdr>
            <w:top w:val="none" w:sz="0" w:space="0" w:color="auto"/>
            <w:left w:val="none" w:sz="0" w:space="0" w:color="auto"/>
            <w:bottom w:val="none" w:sz="0" w:space="0" w:color="auto"/>
            <w:right w:val="none" w:sz="0" w:space="0" w:color="auto"/>
          </w:divBdr>
        </w:div>
        <w:div w:id="1929465209">
          <w:marLeft w:val="0"/>
          <w:marRight w:val="0"/>
          <w:marTop w:val="0"/>
          <w:marBottom w:val="0"/>
          <w:divBdr>
            <w:top w:val="none" w:sz="0" w:space="0" w:color="auto"/>
            <w:left w:val="none" w:sz="0" w:space="0" w:color="auto"/>
            <w:bottom w:val="none" w:sz="0" w:space="0" w:color="auto"/>
            <w:right w:val="none" w:sz="0" w:space="0" w:color="auto"/>
          </w:divBdr>
        </w:div>
        <w:div w:id="1678268489">
          <w:marLeft w:val="0"/>
          <w:marRight w:val="0"/>
          <w:marTop w:val="0"/>
          <w:marBottom w:val="0"/>
          <w:divBdr>
            <w:top w:val="none" w:sz="0" w:space="0" w:color="auto"/>
            <w:left w:val="none" w:sz="0" w:space="0" w:color="auto"/>
            <w:bottom w:val="none" w:sz="0" w:space="0" w:color="auto"/>
            <w:right w:val="none" w:sz="0" w:space="0" w:color="auto"/>
          </w:divBdr>
        </w:div>
        <w:div w:id="333610083">
          <w:marLeft w:val="0"/>
          <w:marRight w:val="0"/>
          <w:marTop w:val="0"/>
          <w:marBottom w:val="0"/>
          <w:divBdr>
            <w:top w:val="none" w:sz="0" w:space="0" w:color="auto"/>
            <w:left w:val="none" w:sz="0" w:space="0" w:color="auto"/>
            <w:bottom w:val="none" w:sz="0" w:space="0" w:color="auto"/>
            <w:right w:val="none" w:sz="0" w:space="0" w:color="auto"/>
          </w:divBdr>
        </w:div>
        <w:div w:id="85809135">
          <w:marLeft w:val="0"/>
          <w:marRight w:val="0"/>
          <w:marTop w:val="0"/>
          <w:marBottom w:val="0"/>
          <w:divBdr>
            <w:top w:val="none" w:sz="0" w:space="0" w:color="auto"/>
            <w:left w:val="none" w:sz="0" w:space="0" w:color="auto"/>
            <w:bottom w:val="none" w:sz="0" w:space="0" w:color="auto"/>
            <w:right w:val="none" w:sz="0" w:space="0" w:color="auto"/>
          </w:divBdr>
        </w:div>
        <w:div w:id="1375037053">
          <w:marLeft w:val="0"/>
          <w:marRight w:val="0"/>
          <w:marTop w:val="0"/>
          <w:marBottom w:val="0"/>
          <w:divBdr>
            <w:top w:val="none" w:sz="0" w:space="0" w:color="auto"/>
            <w:left w:val="none" w:sz="0" w:space="0" w:color="auto"/>
            <w:bottom w:val="none" w:sz="0" w:space="0" w:color="auto"/>
            <w:right w:val="none" w:sz="0" w:space="0" w:color="auto"/>
          </w:divBdr>
        </w:div>
        <w:div w:id="192368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Σταύρος Γιαβρίδης</dc:creator>
  <cp:keywords/>
  <dc:description/>
  <cp:lastModifiedBy>Σταύρος Γιαβρίδης</cp:lastModifiedBy>
  <cp:revision>1</cp:revision>
  <cp:lastPrinted>2025-01-23T17:38:00Z</cp:lastPrinted>
  <dcterms:created xsi:type="dcterms:W3CDTF">2025-01-23T17:36:00Z</dcterms:created>
  <dcterms:modified xsi:type="dcterms:W3CDTF">2025-01-23T17:39:00Z</dcterms:modified>
</cp:coreProperties>
</file>