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724D" w14:textId="77777777" w:rsidR="008E3E88" w:rsidRPr="008E3E88" w:rsidRDefault="008E3E88" w:rsidP="008E3E8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P.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Cornelius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ad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Ennium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poetam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χρονική πρότ.· εισάγεται με τον ιστορικό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,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ο οποίος χρησιμοποιείται σε διηγήσεις του παρελθόντος· εκφέρεται με υποτακτική, γιατί ο ιστορικός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υπογραμμίζει τη βαθύτερη σχέση της κύριας και της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πρότ.· δημιουργεί μια σχέση αιτίου και αιτιατού ανάμεσά τους (είναι φανερός εδώ ο ρόλος του υποκειμενικού στοιχείου της υποτακτικής)· συγκεκριμένα, εκφέρεται με υποτακτική υπερσυντελίκου, γιατί εξαρτάται από ιστορικό χρόνο (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sensit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) και δηλώνει το προτερόχρονο (στο παρελθόν)· λειτουργεί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sensit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(της πρότ. 3)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39ECA56D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P.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Cornelius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ad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Ennium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εμπρόθ. προσδ. της κατεύθυνσης (σε πρόσωπο)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poetam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παράθεση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Ennium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46931BF1" w14:textId="77777777" w:rsidR="008E3E88" w:rsidRPr="008E3E88" w:rsidRDefault="008E3E88" w:rsidP="008E3E8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(ενν.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)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(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) ab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ostio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quaerenti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Ennium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ancilla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dixisset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domi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non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esse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χρονική πρότ.· εισάγεται με τον ιστορικό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,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ο οποίος χρησιμοποιείται σε διηγήσεις του παρελθόντος· εκφέρεται με υποτακτική, γιατί ο ιστορικός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υπογραμμίζει τη βαθύτερη σχέση της κύριας και της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πρότ.· δημιουργεί μια σχέση αιτίου και αιτιατού ανάμεσά τους (είναι φανερός εδώ ο ρόλος του υποκειμενικού στοιχείου της υποτακτικής)· συγκεκριμένα, εκφέρεται με υποτακτική υπερσυντελίκου, γιατί εξαρτάται από ιστορικό χρόνο (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sensit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) και δηλώνει το προτερόχρονο (στο παρελθόν)· λειτουργεί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sensit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(της πρότ. 3)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14A3C21F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dixisset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ancilla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dixisset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ei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έμμεσο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dixisset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esse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ειδικό απαρέμφατο, άμεσο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dixisset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eum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esse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 (ετεροπροσωπία)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domi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 (γενική ως)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της στάσης σε τόπο στο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esse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quaerenti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επιθετική μετοχή, επιθετικός προσδ.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ei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Ennium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αντικ. της μετοχής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quaerenti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ab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ostio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εμπρόθ. προσδ. της τοπικής αφετηρίας στη μτχ.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quaerenti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695AE35F" w14:textId="77777777" w:rsidR="008E3E88" w:rsidRPr="008E3E88" w:rsidRDefault="008E3E88" w:rsidP="008E3E8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Nasica sensit illam domini iussu id dixisse et illum intus esse: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κύρια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πρότ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κρίσεως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5ED1919F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sensit: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Nasica: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sensit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dixisse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/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 esse: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ειδικά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απαρέμφατα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,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αντικείμ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sensit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illam: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dixisse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(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ετεροπροσωπία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)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id: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αντικ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dixisse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iussu: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αφαιρετική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εσωτερικού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αναγκαστικού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αιτίου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lastRenderedPageBreak/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dixisse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domini: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γενική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υποκειμενική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iussu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illum: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esse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(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ετεροπροσωπία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)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intus: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προσδ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δηλώνει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τη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στάση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σε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τόπο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esse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28CC5FFF" w14:textId="77777777" w:rsidR="008E3E88" w:rsidRPr="008E3E88" w:rsidRDefault="008E3E88" w:rsidP="008E3E8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nunc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κύρια πρότ. κρίσεως.</w:t>
      </w:r>
    </w:p>
    <w:p w14:paraId="438B8E4E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: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nunc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 […]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fecerit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(πρότ. 5)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 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ουσιαστική πλάγια ερωτηματική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προτ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.,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</w:p>
    <w:p w14:paraId="5BDF29EA" w14:textId="77777777" w:rsidR="008E3E88" w:rsidRPr="008E3E88" w:rsidRDefault="008E3E88" w:rsidP="008E3E8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postea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fecerit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ουσιαστική πλάγια ερωτηματική πρότ. μερικής αγνοίας· εισάγεται με την ερωτηματική αντωνυμία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· εκφέρεται με υποτακτική, γιατί θεωρείται ότι η εξάρτηση δίνει υποκειμενική χροιά στο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περιεχόμενo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της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πρότ.· συγκεκριμένα, με υποτακτική παρακειμένου, γιατί εξαρτάται από αρκτικό χρόνο (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) και δηλώνει το προτερόχρονο (στο παρόν)· λειτουργεί ως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accipe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(της πρότ. 4).</w:t>
      </w:r>
    </w:p>
    <w:p w14:paraId="1B57DF36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fecerit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fecerit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fecerit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postea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fecerit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</w:p>
    <w:p w14:paraId="151ACEFF" w14:textId="77777777" w:rsidR="008E3E88" w:rsidRPr="008E3E88" w:rsidRDefault="008E3E88" w:rsidP="008E3E8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Ennius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ad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Nasicam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χρονική πρότ.· εισάγεται με τον ιστορικό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,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ο οποίος χρησιμοποιείται σε διηγήσεις του παρελθόντος· εκφέρεται με υποτακτική, γιατί ο ιστορικός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υπογραμμίζει τη βαθύτερη σχέση της κύριας και της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πρότ.· δημιουργεί μια σχέση αιτίου και αιτιατού ανάμεσά τους (είναι φανερός εδώ ο ρόλος του υποκειμενικού στοιχείου της υποτακτικής)· συγκεκριμένα, εκφέρεται με υποτακτική υπερσυντελίκου, γιατί εξαρτάται από ιστορικό χρόνο (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exclamavit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) και δηλώνει το προτερόχρονο (στο παρελθόν)· λειτουργεί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exclamavit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(της πρότ. 8)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4083BED7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Ennius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: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ad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Nasicam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εμπρόθ. προσδ. που δηλώνει κατεύθυνση (σε πρόσωπο)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post: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venisset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diebus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αφαιρετική του μέτρου στο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post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(για τις ισοδύναμες εκφράσεις βλ. σελ. …)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paucis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επιθετικός προσδ.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diebus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193D0C69" w14:textId="77777777" w:rsidR="008E3E88" w:rsidRPr="008E3E88" w:rsidRDefault="008E3E88" w:rsidP="008E3E8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lastRenderedPageBreak/>
        <w:t>et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(ενν.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)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a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ianua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χρονική πρότ.· εισάγεται με τον ιστορικό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,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ο οποίος χρησιμοποιείται σε διηγήσεις του παρελθόντος· εκφέρεται με υποτακτική, γιατί ο ιστορικός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υπογραμμίζει τη βαθύτερη σχέση της κύριας και της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πρότ.· δημιουργεί μια σχέση αιτίου και αιτιατού ανάμεσά τους (είναι φανερός εδώ ο ρόλος του υποκειμενικού στοιχείου της υποτακτικής)· συγκεκριμένα, εκφέρεται με υποτακτική παρατατικού, γιατί εξαρτάται από ιστορικό χρόνο (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exclamavit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) και δηλώνει το σύγχρονο (στο παρελθόν)· λειτουργεί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exclamavit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(της πρότ. 8)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5611C480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quaereret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Ennius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eum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: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a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ianua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: εμπρόθ. προσδ. της τοπικής αφετηρίας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</w:p>
    <w:p w14:paraId="02AC50B9" w14:textId="77777777" w:rsidR="008E3E88" w:rsidRPr="008E3E88" w:rsidRDefault="008E3E88" w:rsidP="008E3E8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Paucis post diebus, […], exclamavit Nasica se domi non esse: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κύρια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πρότ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κρίσεως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27A1841A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exclamavit: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Nasica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: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exclamavit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non esse: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ειδικό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απαρέμφατο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,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αντικ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exclamavit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non esse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(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ταυτοπροσωπία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,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λατινισμός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) 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domi: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(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γενική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ως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)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προσδ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της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στάσης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σε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τόπο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 non esse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7A55AA71" w14:textId="77777777" w:rsidR="008E3E88" w:rsidRPr="008E3E88" w:rsidRDefault="008E3E88" w:rsidP="008E3E8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etsi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domi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erat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δ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εναντιωματική πρότ.· εισάγεται με τον εναντιωματικό σύνδεσμο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etsi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· εκφέρεται με οριστική, γιατί εκφράζει μια πραγματική κατάσταση παρά την οποία ισχύει το περιεχόμενο της κύριας πρότασης· συγκεκριμένα, εκφέρεται με οριστική παρατατικού, γιατί αναφέρεται στο παρελθόν· λειτουργεί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της εναντίωσης στο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esse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(της πρότ. 8).</w:t>
      </w:r>
    </w:p>
    <w:p w14:paraId="4378AF74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erat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erat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domi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 (γενική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.) προσδ. της στάσης σε τόπο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erat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07EFDF78" w14:textId="77777777" w:rsidR="008E3E88" w:rsidRPr="008E3E88" w:rsidRDefault="008E3E88" w:rsidP="008E3E8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Tum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Ennius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indignatus, […], inquit: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κύρια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πρότ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κρίσεως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185CA868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inquit: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Ennius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: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inquit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indignatus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: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αιτιολογική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μτχ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.,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συνημμένη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Ennius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inquit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inquit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</w:p>
    <w:p w14:paraId="35B55EE5" w14:textId="77777777" w:rsidR="008E3E88" w:rsidRPr="008E3E88" w:rsidRDefault="008E3E88" w:rsidP="008E3E8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lastRenderedPageBreak/>
        <w:t>quod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tam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aperte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mentiebatur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ουσιαστική πρότ. που εκφράζει αιτία· εισάγεται με τον αιτιολογικό σύνδεσμο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quod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· εκφέρεται με οριστική, γιατί δηλώνει αιτιολογία αντικειμενικά αποδεκτή· χρόνου παρατατικού, γιατί αναφέρεται στο παρελθόν (ή: γιατί δηλώνει διάρκεια στο παρελθόν)· λειτουργεί ως αντικ. της μτχ.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indignatus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(η οποία προέρχεται από ρήμα ψυχικού πάθους).</w:t>
      </w:r>
    </w:p>
    <w:p w14:paraId="0A064B1D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mentiebatur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mentiebatur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aperte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τρόπου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mentiebatur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tam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ποσού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aperte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2E7C5BCC" w14:textId="77777777" w:rsidR="008E3E88" w:rsidRPr="008E3E88" w:rsidRDefault="008E3E88" w:rsidP="008E3E8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«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(est)?»: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κύρια πρότ., ευθεία ερώτηση, μερικής αγνοίας.</w:t>
      </w:r>
    </w:p>
    <w:p w14:paraId="73DA66CA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ενν.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est: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: αντικ.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1CA650BE" w14:textId="77777777" w:rsidR="008E3E88" w:rsidRPr="008E3E88" w:rsidRDefault="008E3E88" w:rsidP="008E3E8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«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Ego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non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cognosco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vocem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tuam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?»: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κύρια πρότ., ευθεία ερώτηση, ολικής αγνοίας απλή, χωρίς εισαγωγικό ερωτηματικό μόριο για έμφαση.</w:t>
      </w:r>
    </w:p>
    <w:p w14:paraId="33743828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(non)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cognosco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ego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cognosco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vocem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αντικ.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cognosco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tuam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επιθετικός προσδ.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vocem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</w:p>
    <w:p w14:paraId="0C9B13AD" w14:textId="77777777" w:rsidR="008E3E88" w:rsidRPr="008E3E88" w:rsidRDefault="008E3E88" w:rsidP="008E3E88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Visne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scire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?: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κύρια πρότ., ευθεία ερώτηση, ολικής άγνοιας απλή, στην οποία δε γνωρίζουμε την απάντηση που περιμένουμε (πραγματική ερώτηση).</w:t>
      </w:r>
    </w:p>
    <w:p w14:paraId="344E8FB7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vis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vis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και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scire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(ταυτοπροσωπία)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scire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: τελικό απαρέμφατο,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vis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responderit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(πρότ. 15)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 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ουσιαστική πλάγια ερωτηματική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προτ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.,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scire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44EC3E57" w14:textId="77777777" w:rsidR="008E3E88" w:rsidRPr="008E3E88" w:rsidRDefault="008E3E88" w:rsidP="008E3E88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Nasica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responderit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ουσιαστική πλάγια ερωτηματική πρότ., μερικής αγνοίας· εισάγεται με την ερωτηματική αντωνυμία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quid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· εκφέρεται με υποτακτική, γιατί θεωρείται ότι η εξάρτηση δίνει υποκειμενική χροιά στο περιεχόμενό της· συγκεκριμένα, με υποτακτική παρακειμένου, γιατί εξαρτάται από αρκτικό χρόνο (το απαρέμφατο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scire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,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που λειτουργεί σαν αρκτικός χρόνος, γιατί εξαρτάται από 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vis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) και δηλώνει το προτερόχρονο (στο παρόν)· λειτουργεί ως 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scire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(της πρότ. 14).</w:t>
      </w:r>
    </w:p>
    <w:p w14:paraId="362067CC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lastRenderedPageBreak/>
        <w:t>responderit: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Nasica: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responderit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quid: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αντικ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responderit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143ACEEF" w14:textId="77777777" w:rsidR="008E3E88" w:rsidRPr="008E3E88" w:rsidRDefault="008E3E88" w:rsidP="008E3E88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Homo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es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impudens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κύρια πρότ. κρίσεως.</w:t>
      </w:r>
    </w:p>
    <w:p w14:paraId="2F2167CA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es: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homo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 κατηγορούμενο στο ενν.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es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impudens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επιθετικός προσδ.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homo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2F97765E" w14:textId="77777777" w:rsidR="008E3E88" w:rsidRPr="008E3E88" w:rsidRDefault="008E3E88" w:rsidP="008E3E88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te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quaererem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χρονική πρότ.· εισάγεται με τον ιστορικό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,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ο οποίος χρησιμοποιείται σε διηγήσεις του παρελθόντος· εκφέρεται με υποτακτική, γιατί ο ιστορικός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cum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υπογραμμίζει τη βαθύτερη σχέση της κύριας και της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δευτ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πρότ.· δημιουργεί μια σχέση αιτίου και αιτιατού ανάμεσά τους (είναι φανερός εδώ ο ρόλος του υποκειμενικού στοιχείου της υποτακτικής)· συγκεκριμένα, εκφέρεται με υποτακτική παρατατικού, γιατί εξαρτάται από ιστορικό χρόνο (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credidi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) και δηλώνει το σύγχρονο (στο παρελθόν)· λειτουργεί ως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προσδ. του χρόνου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credidi</w:t>
      </w:r>
      <w:proofErr w:type="spellEnd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(της πρότ. 18)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60A4C0A6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quaererem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ενν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ego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quaererem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te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αντικ. του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quaererem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2B7F8B9B" w14:textId="77777777" w:rsidR="008E3E88" w:rsidRPr="008E3E88" w:rsidRDefault="008E3E88" w:rsidP="008E3E88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Ε</w:t>
      </w:r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go, […], ancillae tuae credidi te domi non esse: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κύρια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πρότ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κρίσεως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571B70FB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credidi: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ego: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credidi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ancillae: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έμμεσο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αντικ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credidi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tuae: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επιθετικός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προσδ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ancillae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(non) esse: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ειδικό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απαρέμφατο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,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άμεσο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αντικ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credidi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te: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του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non esse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(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ετεροπροσωπία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)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val="en-US"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val="en-US" w:eastAsia="el-GR"/>
          <w14:ligatures w14:val="none"/>
        </w:rPr>
        <w:t>domi: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γενική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ως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επιρρ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προσδ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.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της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στάσης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σε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τόπο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 xml:space="preserve"> 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στο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val="en-US" w:eastAsia="el-GR"/>
          <w14:ligatures w14:val="none"/>
        </w:rPr>
        <w:t>non esse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val="en-US" w:eastAsia="el-GR"/>
          <w14:ligatures w14:val="none"/>
        </w:rPr>
        <w:t>.</w:t>
      </w:r>
    </w:p>
    <w:p w14:paraId="52CA2573" w14:textId="77777777" w:rsidR="008E3E88" w:rsidRPr="008E3E88" w:rsidRDefault="008E3E88" w:rsidP="008E3E88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mihi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ipsi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 non </w:t>
      </w:r>
      <w:proofErr w:type="spellStart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credis</w:t>
      </w:r>
      <w:proofErr w:type="spellEnd"/>
      <w:r w:rsidRPr="008E3E88">
        <w:rPr>
          <w:rFonts w:ascii="Roboto" w:eastAsia="Times New Roman" w:hAnsi="Roboto" w:cs="Times New Roman"/>
          <w:b/>
          <w:bCs/>
          <w:i/>
          <w:iCs/>
          <w:color w:val="28272B"/>
          <w:kern w:val="0"/>
          <w:sz w:val="27"/>
          <w:szCs w:val="27"/>
          <w:lang w:eastAsia="el-GR"/>
          <w14:ligatures w14:val="none"/>
        </w:rPr>
        <w:t>?:</w:t>
      </w: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κύρια πρότ., ευθεία ερώτηση, ολικής αγνοίας απλή, χωρίς εισαγωγικό ερωτηματικό μόριο για έμφαση.</w:t>
      </w:r>
    </w:p>
    <w:p w14:paraId="300B8592" w14:textId="77777777" w:rsidR="008E3E88" w:rsidRPr="008E3E88" w:rsidRDefault="008E3E88" w:rsidP="008E3E88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</w:pPr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 xml:space="preserve">(non) 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credis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ρήμ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 xml:space="preserve">. 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tu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υποκ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credis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mihi</w:t>
      </w:r>
      <w:proofErr w:type="spellEnd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:</w:t>
      </w:r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αντικ. του </w:t>
      </w:r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 xml:space="preserve">non 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credis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 </w:t>
      </w:r>
      <w:r w:rsidRPr="008E3E88">
        <w:rPr>
          <w:rFonts w:ascii="Times New Roman" w:eastAsia="Times New Roman" w:hAnsi="Times New Roman" w:cs="Times New Roman"/>
          <w:color w:val="28272B"/>
          <w:kern w:val="0"/>
          <w:sz w:val="27"/>
          <w:szCs w:val="27"/>
          <w:lang w:eastAsia="el-GR"/>
          <w14:ligatures w14:val="none"/>
        </w:rPr>
        <w:t>●</w:t>
      </w:r>
      <w:r w:rsidRPr="008E3E88">
        <w:rPr>
          <w:rFonts w:ascii="Roboto" w:eastAsia="Times New Roman" w:hAnsi="Roboto" w:cs="Roboto"/>
          <w:color w:val="28272B"/>
          <w:kern w:val="0"/>
          <w:sz w:val="27"/>
          <w:szCs w:val="27"/>
          <w:lang w:eastAsia="el-GR"/>
          <w14:ligatures w14:val="none"/>
        </w:rPr>
        <w:t> </w:t>
      </w:r>
      <w:proofErr w:type="spellStart"/>
      <w:r w:rsidRPr="008E3E88">
        <w:rPr>
          <w:rFonts w:ascii="Roboto" w:eastAsia="Times New Roman" w:hAnsi="Roboto" w:cs="Times New Roman"/>
          <w:b/>
          <w:bCs/>
          <w:color w:val="28272B"/>
          <w:kern w:val="0"/>
          <w:sz w:val="27"/>
          <w:szCs w:val="27"/>
          <w:lang w:eastAsia="el-GR"/>
          <w14:ligatures w14:val="none"/>
        </w:rPr>
        <w:t>ipsi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: επιθετικός προσδ. στο </w:t>
      </w:r>
      <w:proofErr w:type="spellStart"/>
      <w:r w:rsidRPr="008E3E88">
        <w:rPr>
          <w:rFonts w:ascii="Roboto" w:eastAsia="Times New Roman" w:hAnsi="Roboto" w:cs="Times New Roman"/>
          <w:i/>
          <w:iCs/>
          <w:color w:val="28272B"/>
          <w:kern w:val="0"/>
          <w:sz w:val="27"/>
          <w:szCs w:val="27"/>
          <w:lang w:eastAsia="el-GR"/>
          <w14:ligatures w14:val="none"/>
        </w:rPr>
        <w:t>mihi</w:t>
      </w:r>
      <w:proofErr w:type="spellEnd"/>
      <w:r w:rsidRPr="008E3E88">
        <w:rPr>
          <w:rFonts w:ascii="Roboto" w:eastAsia="Times New Roman" w:hAnsi="Roboto" w:cs="Times New Roman"/>
          <w:color w:val="28272B"/>
          <w:kern w:val="0"/>
          <w:sz w:val="27"/>
          <w:szCs w:val="27"/>
          <w:lang w:eastAsia="el-GR"/>
          <w14:ligatures w14:val="none"/>
        </w:rPr>
        <w:t>.</w:t>
      </w:r>
    </w:p>
    <w:p w14:paraId="4DF6247B" w14:textId="77777777" w:rsidR="008E3E88" w:rsidRDefault="008E3E88"/>
    <w:sectPr w:rsidR="008E3E88" w:rsidSect="008E3E8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17C7"/>
    <w:multiLevelType w:val="multilevel"/>
    <w:tmpl w:val="BF6C18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30990"/>
    <w:multiLevelType w:val="multilevel"/>
    <w:tmpl w:val="14D6A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D409D8"/>
    <w:multiLevelType w:val="multilevel"/>
    <w:tmpl w:val="C3FE8F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901B9"/>
    <w:multiLevelType w:val="multilevel"/>
    <w:tmpl w:val="C6A06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637021"/>
    <w:multiLevelType w:val="multilevel"/>
    <w:tmpl w:val="C7C680C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723F7"/>
    <w:multiLevelType w:val="multilevel"/>
    <w:tmpl w:val="E32A7E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DD1429"/>
    <w:multiLevelType w:val="multilevel"/>
    <w:tmpl w:val="4A3E8EF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054EA3"/>
    <w:multiLevelType w:val="multilevel"/>
    <w:tmpl w:val="35A094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A61D6"/>
    <w:multiLevelType w:val="multilevel"/>
    <w:tmpl w:val="51BAA0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6065AC"/>
    <w:multiLevelType w:val="multilevel"/>
    <w:tmpl w:val="868883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230C09"/>
    <w:multiLevelType w:val="multilevel"/>
    <w:tmpl w:val="B0B0C7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71535F"/>
    <w:multiLevelType w:val="multilevel"/>
    <w:tmpl w:val="369C4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852813"/>
    <w:multiLevelType w:val="multilevel"/>
    <w:tmpl w:val="1C16BC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DF0C1D"/>
    <w:multiLevelType w:val="multilevel"/>
    <w:tmpl w:val="B19401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AB1D70"/>
    <w:multiLevelType w:val="multilevel"/>
    <w:tmpl w:val="18D063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0334AF"/>
    <w:multiLevelType w:val="multilevel"/>
    <w:tmpl w:val="CF50ACD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CB07F8"/>
    <w:multiLevelType w:val="multilevel"/>
    <w:tmpl w:val="BDE22A8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EF6D59"/>
    <w:multiLevelType w:val="multilevel"/>
    <w:tmpl w:val="72B06E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6761BB"/>
    <w:multiLevelType w:val="multilevel"/>
    <w:tmpl w:val="107EF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4708270">
    <w:abstractNumId w:val="3"/>
  </w:num>
  <w:num w:numId="2" w16cid:durableId="2052998851">
    <w:abstractNumId w:val="11"/>
  </w:num>
  <w:num w:numId="3" w16cid:durableId="548612701">
    <w:abstractNumId w:val="10"/>
  </w:num>
  <w:num w:numId="4" w16cid:durableId="1174108319">
    <w:abstractNumId w:val="12"/>
  </w:num>
  <w:num w:numId="5" w16cid:durableId="2123067844">
    <w:abstractNumId w:val="8"/>
  </w:num>
  <w:num w:numId="6" w16cid:durableId="1117064994">
    <w:abstractNumId w:val="2"/>
  </w:num>
  <w:num w:numId="7" w16cid:durableId="377436146">
    <w:abstractNumId w:val="5"/>
  </w:num>
  <w:num w:numId="8" w16cid:durableId="1280986826">
    <w:abstractNumId w:val="14"/>
  </w:num>
  <w:num w:numId="9" w16cid:durableId="684213289">
    <w:abstractNumId w:val="13"/>
  </w:num>
  <w:num w:numId="10" w16cid:durableId="1380935402">
    <w:abstractNumId w:val="0"/>
  </w:num>
  <w:num w:numId="11" w16cid:durableId="1342397192">
    <w:abstractNumId w:val="18"/>
  </w:num>
  <w:num w:numId="12" w16cid:durableId="1581216000">
    <w:abstractNumId w:val="1"/>
  </w:num>
  <w:num w:numId="13" w16cid:durableId="2053576730">
    <w:abstractNumId w:val="9"/>
  </w:num>
  <w:num w:numId="14" w16cid:durableId="769861379">
    <w:abstractNumId w:val="6"/>
  </w:num>
  <w:num w:numId="15" w16cid:durableId="1496993432">
    <w:abstractNumId w:val="7"/>
  </w:num>
  <w:num w:numId="16" w16cid:durableId="702945871">
    <w:abstractNumId w:val="15"/>
  </w:num>
  <w:num w:numId="17" w16cid:durableId="1832872267">
    <w:abstractNumId w:val="17"/>
  </w:num>
  <w:num w:numId="18" w16cid:durableId="1493523234">
    <w:abstractNumId w:val="4"/>
  </w:num>
  <w:num w:numId="19" w16cid:durableId="524297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88"/>
    <w:rsid w:val="00427DB8"/>
    <w:rsid w:val="008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1353"/>
  <w15:chartTrackingRefBased/>
  <w15:docId w15:val="{AA380AC8-5FE4-4408-8B5E-848EB40E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E3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3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3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3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3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3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3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3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3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E3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E3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E3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E3E8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E3E88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E3E8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E3E8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E3E8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E3E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E3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E3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3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E3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3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E3E8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3E8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3E8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3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E3E8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E3E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1381</Words>
  <Characters>7461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Bairamis</dc:creator>
  <cp:keywords/>
  <dc:description/>
  <cp:lastModifiedBy>Dimitris Bairamis</cp:lastModifiedBy>
  <cp:revision>1</cp:revision>
  <dcterms:created xsi:type="dcterms:W3CDTF">2025-11-25T08:56:00Z</dcterms:created>
  <dcterms:modified xsi:type="dcterms:W3CDTF">2025-11-25T08:57:00Z</dcterms:modified>
</cp:coreProperties>
</file>