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28" w:rsidRDefault="004C3D28" w:rsidP="004C3D28">
      <w:pPr>
        <w:pStyle w:val="2"/>
        <w:rPr>
          <w:color w:val="auto"/>
          <w:lang w:val="en-US"/>
        </w:rPr>
      </w:pPr>
      <w:r w:rsidRPr="004C3D28">
        <w:rPr>
          <w:color w:val="auto"/>
          <w:lang w:val="en-US"/>
        </w:rPr>
        <w:t xml:space="preserve">General Assembly Topic: </w:t>
      </w:r>
    </w:p>
    <w:p w:rsidR="004C3D28" w:rsidRPr="004C3D28" w:rsidRDefault="004C3D28" w:rsidP="004C3D28">
      <w:pPr>
        <w:pStyle w:val="2"/>
        <w:rPr>
          <w:i/>
          <w:color w:val="auto"/>
          <w:lang w:val="en-US"/>
        </w:rPr>
      </w:pPr>
      <w:r w:rsidRPr="004C3D28">
        <w:rPr>
          <w:i/>
          <w:color w:val="auto"/>
          <w:lang w:val="en-US"/>
        </w:rPr>
        <w:t>“Human Rights or Cultural Relativism: Can Universal Norms Truly Exist? Are international human rights genuinely universal, or do they impose Western values on diverse cultures?”</w:t>
      </w:r>
    </w:p>
    <w:p w:rsidR="004C3D28" w:rsidRPr="004C3D28" w:rsidRDefault="004C3D28" w:rsidP="004C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Clauses Tailored for the Netherlands</w:t>
      </w:r>
    </w:p>
    <w:p w:rsidR="004C3D28" w:rsidRPr="004C3D28" w:rsidRDefault="004C3D28" w:rsidP="004C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(Reflecting strong emphasis on rule of law, LGBTQ+ rights, legal accountability, and multilateral governance)</w:t>
      </w:r>
    </w:p>
    <w:p w:rsidR="004C3D28" w:rsidRPr="004C3D28" w:rsidRDefault="004C3D28" w:rsidP="004C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Preambulatory</w:t>
      </w:r>
      <w:proofErr w:type="spellEnd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Clauses</w:t>
      </w:r>
      <w:proofErr w:type="spellEnd"/>
    </w:p>
    <w:p w:rsidR="004C3D28" w:rsidRPr="004C3D28" w:rsidRDefault="004C3D28" w:rsidP="004C3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Deeply Reaffirming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Netherlands’ longstanding commitment to an international rules-based order grounded in the UDHR and international law,</w:t>
      </w:r>
    </w:p>
    <w:p w:rsidR="004C3D28" w:rsidRPr="004C3D28" w:rsidRDefault="004C3D28" w:rsidP="004C3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Concerned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cultural relativism is increasingly invoked to limit rights related to gender, expression, or sexual orientation,</w:t>
      </w:r>
    </w:p>
    <w:p w:rsidR="004C3D28" w:rsidRPr="004C3D28" w:rsidRDefault="004C3D28" w:rsidP="004C3D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Recognizing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cultural identity is important but never supersedes the core obligation of states to protect equal rights under binding international conventions,</w:t>
      </w:r>
    </w:p>
    <w:p w:rsidR="004C3D28" w:rsidRPr="004C3D28" w:rsidRDefault="004C3D28" w:rsidP="004C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Operative</w:t>
      </w:r>
      <w:proofErr w:type="spellEnd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Clauses</w:t>
      </w:r>
      <w:proofErr w:type="spellEnd"/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Reaffirms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universal human rights are binding legal obligations derived from international treaties freely ratified by Member States;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Condemns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use of cultural justification to restrict rights related to women, LGBTQ+ individuals, children, and minority groups;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Calls for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expansion of UN fact-finding missions and independent experts to assess claims of cultural justification for rights violations;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Encourages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Member States to strengthen judicial independence, legal training, and procedural safeguards ensuring rights can be enforced domestically;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Supports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creation of an OHCHR-led database documenting instances where cultural arguments are used to restrict rights, including legal reasoning and precedents;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Invites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governments, legal institutions, and civil society to participate in international conferences on reconciling cultural practices with human rights jurisprudence;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Requests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UN Human Rights Council increase monitoring of states where cultural practices hinder progress toward CEDAW, ICCPR, ICESCR, or other treaty obligations;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Promotes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anti-discrimination education in schools, particularly related to gender equality, LGBTQ+ rights, religion, ethnicity, and freedom of expression;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Calls on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Member States to provide legal remedies and confidential reporting systems for individuals harmed by restrictive cultural practices;</w:t>
      </w:r>
    </w:p>
    <w:p w:rsidR="004C3D28" w:rsidRPr="004C3D28" w:rsidRDefault="004C3D28" w:rsidP="004C3D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Encourages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partnership with regional bodies such as the Council of Europe to exchange models of legal enforcement protecting universal rights.</w:t>
      </w:r>
    </w:p>
    <w:p w:rsidR="004C3D28" w:rsidRPr="004C3D28" w:rsidRDefault="004C3D28" w:rsidP="004C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D2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3D28" w:rsidRDefault="004C3D28" w:rsidP="004C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</w:p>
    <w:p w:rsidR="004C3D28" w:rsidRPr="004C3D28" w:rsidRDefault="004C3D28" w:rsidP="004C3D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Clauses Tailored for Sweden</w:t>
      </w:r>
    </w:p>
    <w:p w:rsidR="004C3D28" w:rsidRPr="004C3D28" w:rsidRDefault="004C3D28" w:rsidP="004C3D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(Reflecting Sweden’s focus on feminist foreign policy, social inclusion, development cooperation, and global equity)</w:t>
      </w:r>
    </w:p>
    <w:p w:rsidR="004C3D28" w:rsidRPr="004C3D28" w:rsidRDefault="004C3D28" w:rsidP="004C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Preambulatory</w:t>
      </w:r>
      <w:proofErr w:type="spellEnd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Clauses</w:t>
      </w:r>
      <w:proofErr w:type="spellEnd"/>
    </w:p>
    <w:p w:rsidR="004C3D28" w:rsidRPr="004C3D28" w:rsidRDefault="004C3D28" w:rsidP="004C3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Recognizing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importance of cultural diversity but stressing that gender equality and human dignity are non-negotiable,</w:t>
      </w:r>
    </w:p>
    <w:p w:rsidR="004C3D28" w:rsidRPr="004C3D28" w:rsidRDefault="004C3D28" w:rsidP="004C3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Reaffirming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Sweden’s commitment to a feminist foreign policy framework prioritizing equal rights and empowerment globally,</w:t>
      </w:r>
    </w:p>
    <w:p w:rsidR="004C3D28" w:rsidRPr="004C3D28" w:rsidRDefault="004C3D28" w:rsidP="004C3D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Emphasizing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dialogue and development cooperation build trust and reduce perceptions that human rights represent Western imposition,</w:t>
      </w:r>
    </w:p>
    <w:p w:rsidR="004C3D28" w:rsidRPr="004C3D28" w:rsidRDefault="004C3D28" w:rsidP="004C3D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Operative</w:t>
      </w:r>
      <w:proofErr w:type="spellEnd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4C3D28">
        <w:rPr>
          <w:rFonts w:ascii="Times New Roman" w:eastAsia="Times New Roman" w:hAnsi="Times New Roman" w:cs="Times New Roman"/>
          <w:b/>
          <w:bCs/>
          <w:sz w:val="27"/>
          <w:szCs w:val="27"/>
        </w:rPr>
        <w:t>Clauses</w:t>
      </w:r>
      <w:proofErr w:type="spellEnd"/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Reaffirms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universal human rights are globally applicable and must be implemented in ways that respect cultural identity while never compromising foundational human dignity;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Encourages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Member States to engage in inclusive national dialogue involving women’s groups, Indigenous communities, young people, and religious leaders when defining local human-rights implementation strategies;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Supports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development programs that assist states in building rights-based governance systems, including education, healthcare, and anti-violence frameworks;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Calls for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establishment of a UN “Cultural Dialogue and Human Rights Facilitation Network” to create constructive exchanges, reduce misunderstandings, and build local legitimacy for human-rights implementation;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Promotes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gender-responsive budgeting and national action plans to eliminate discrimination in law, policy, and cultural practice;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Encourages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community-based awareness projects that explain human rights in locally meaningful language and examples, particularly in rural areas;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Affirms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cultural identity must never justify gender-based violence, child marriage, human trafficking, honor-based violence, or educational exclusion;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Requests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increased funding for UN Women and OHCHR programs that support survivors of culturally justified rights abuses;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Invites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universities, NGOs, and social researchers to share evidence on successful cases where cultural traditions and universal rights have been harmonized;</w:t>
      </w:r>
    </w:p>
    <w:p w:rsidR="004C3D28" w:rsidRPr="004C3D28" w:rsidRDefault="004C3D28" w:rsidP="004C3D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3D2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Calls on</w:t>
      </w:r>
      <w:r w:rsidRPr="004C3D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Secretary-General to publish a report highlighting progress and successful community-level strategies for culturally grounded implementation of universal human rights.</w:t>
      </w:r>
    </w:p>
    <w:p w:rsidR="004C3D28" w:rsidRPr="004C3D28" w:rsidRDefault="004C3D28">
      <w:pPr>
        <w:rPr>
          <w:lang w:val="en-US"/>
        </w:rPr>
      </w:pPr>
    </w:p>
    <w:sectPr w:rsidR="004C3D28" w:rsidRPr="004C3D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67A2"/>
    <w:multiLevelType w:val="multilevel"/>
    <w:tmpl w:val="8F3A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11871"/>
    <w:multiLevelType w:val="multilevel"/>
    <w:tmpl w:val="DC58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17DF8"/>
    <w:multiLevelType w:val="multilevel"/>
    <w:tmpl w:val="BA0A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51E02"/>
    <w:multiLevelType w:val="multilevel"/>
    <w:tmpl w:val="BB84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3D28"/>
    <w:rsid w:val="004C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4C3D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3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C3D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3D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Επικεφαλίδα 3 Char"/>
    <w:basedOn w:val="a0"/>
    <w:link w:val="3"/>
    <w:uiPriority w:val="9"/>
    <w:rsid w:val="004C3D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C3D28"/>
    <w:rPr>
      <w:b/>
      <w:bCs/>
    </w:rPr>
  </w:style>
  <w:style w:type="paragraph" w:styleId="Web">
    <w:name w:val="Normal (Web)"/>
    <w:basedOn w:val="a"/>
    <w:uiPriority w:val="99"/>
    <w:semiHidden/>
    <w:unhideWhenUsed/>
    <w:rsid w:val="004C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C3D28"/>
    <w:rPr>
      <w:i/>
      <w:iCs/>
    </w:rPr>
  </w:style>
  <w:style w:type="paragraph" w:styleId="a5">
    <w:name w:val="Title"/>
    <w:basedOn w:val="a"/>
    <w:next w:val="a"/>
    <w:link w:val="Char"/>
    <w:uiPriority w:val="10"/>
    <w:qFormat/>
    <w:rsid w:val="004C3D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4C3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4C3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2025-11-23T20:15:00Z</dcterms:created>
  <dcterms:modified xsi:type="dcterms:W3CDTF">2025-11-23T20:32:00Z</dcterms:modified>
</cp:coreProperties>
</file>