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B4D" w14:textId="7598E516" w:rsidR="00C238A6" w:rsidRPr="00F0378C" w:rsidRDefault="00C238A6" w:rsidP="00F0378C">
      <w:pPr>
        <w:pStyle w:val="a6"/>
        <w:numPr>
          <w:ilvl w:val="0"/>
          <w:numId w:val="1"/>
        </w:numPr>
        <w:jc w:val="both"/>
        <w:rPr>
          <w:rFonts w:ascii="Times New Roman" w:hAnsi="Times New Roman" w:cs="Times New Roman"/>
          <w:b/>
          <w:bCs/>
          <w:lang w:val="en-US"/>
        </w:rPr>
      </w:pPr>
      <w:r w:rsidRPr="00F0378C">
        <w:rPr>
          <w:rFonts w:ascii="Times New Roman" w:hAnsi="Times New Roman" w:cs="Times New Roman"/>
          <w:b/>
          <w:bCs/>
          <w:lang w:val="en-US"/>
        </w:rPr>
        <w:t xml:space="preserve">LIFO </w:t>
      </w:r>
    </w:p>
    <w:p w14:paraId="1EF42D8A" w14:textId="59DA06AC" w:rsidR="00C238A6" w:rsidRPr="00F0378C" w:rsidRDefault="00C238A6" w:rsidP="00F0378C">
      <w:pPr>
        <w:jc w:val="both"/>
        <w:rPr>
          <w:rFonts w:ascii="Times New Roman" w:hAnsi="Times New Roman" w:cs="Times New Roman"/>
          <w:lang w:val="en-US"/>
        </w:rPr>
      </w:pPr>
      <w:hyperlink r:id="rId5" w:history="1">
        <w:r w:rsidRPr="00F0378C">
          <w:rPr>
            <w:rStyle w:val="-"/>
            <w:rFonts w:ascii="Times New Roman" w:hAnsi="Times New Roman" w:cs="Times New Roman"/>
            <w:lang w:val="en-US"/>
          </w:rPr>
          <w:t>https://www.lifo.gr/culture/diethnes-festibal-olympias-gia-paidia-kai-neoys-stin-tainia-antigoni-brabeio?amp</w:t>
        </w:r>
      </w:hyperlink>
    </w:p>
    <w:p w14:paraId="6F135ED0" w14:textId="6BC1B807" w:rsidR="00C238A6" w:rsidRPr="00F0378C" w:rsidRDefault="00C238A6" w:rsidP="00F0378C">
      <w:pPr>
        <w:shd w:val="clear" w:color="auto" w:fill="FFFFFF"/>
        <w:spacing w:before="100" w:beforeAutospacing="1" w:after="100" w:afterAutospacing="1" w:line="240" w:lineRule="auto"/>
        <w:jc w:val="both"/>
        <w:outlineLvl w:val="0"/>
        <w:rPr>
          <w:rFonts w:ascii="Times New Roman" w:eastAsia="Times New Roman" w:hAnsi="Times New Roman" w:cs="Times New Roman"/>
          <w:color w:val="000000"/>
          <w:kern w:val="36"/>
          <w:lang w:eastAsia="el-GR"/>
          <w14:ligatures w14:val="none"/>
        </w:rPr>
      </w:pPr>
      <w:r w:rsidRPr="00F0378C">
        <w:rPr>
          <w:rFonts w:ascii="Times New Roman" w:eastAsia="Times New Roman" w:hAnsi="Times New Roman" w:cs="Times New Roman"/>
          <w:color w:val="000000"/>
          <w:kern w:val="36"/>
          <w:lang w:eastAsia="el-GR"/>
          <w14:ligatures w14:val="none"/>
        </w:rPr>
        <w:t>Διεθνές Φεστιβάλ Ολυμπίας για Παιδιά και Νέους: Στην ταινία «Αντιγόνη» το βραβείο</w:t>
      </w:r>
    </w:p>
    <w:p w14:paraId="55294819" w14:textId="77777777" w:rsidR="00C238A6" w:rsidRPr="00F0378C" w:rsidRDefault="00C238A6" w:rsidP="00F0378C">
      <w:pPr>
        <w:shd w:val="clear" w:color="auto" w:fill="FFFFFF"/>
        <w:spacing w:before="120" w:after="0" w:line="240" w:lineRule="auto"/>
        <w:jc w:val="both"/>
        <w:outlineLvl w:val="1"/>
        <w:rPr>
          <w:rFonts w:ascii="Times New Roman" w:eastAsia="Times New Roman" w:hAnsi="Times New Roman" w:cs="Times New Roman"/>
          <w:i/>
          <w:iCs/>
          <w:color w:val="0F0F0F"/>
          <w:kern w:val="0"/>
          <w:lang w:eastAsia="el-GR"/>
          <w14:ligatures w14:val="none"/>
        </w:rPr>
      </w:pPr>
      <w:r w:rsidRPr="00F0378C">
        <w:rPr>
          <w:rFonts w:ascii="Times New Roman" w:eastAsia="Times New Roman" w:hAnsi="Times New Roman" w:cs="Times New Roman"/>
          <w:i/>
          <w:iCs/>
          <w:color w:val="0F0F0F"/>
          <w:kern w:val="0"/>
          <w:lang w:eastAsia="el-GR"/>
          <w14:ligatures w14:val="none"/>
        </w:rPr>
        <w:t xml:space="preserve">Στην ταινία «Αντιγόνη» της </w:t>
      </w:r>
      <w:proofErr w:type="spellStart"/>
      <w:r w:rsidRPr="00F0378C">
        <w:rPr>
          <w:rFonts w:ascii="Times New Roman" w:eastAsia="Times New Roman" w:hAnsi="Times New Roman" w:cs="Times New Roman"/>
          <w:i/>
          <w:iCs/>
          <w:color w:val="0F0F0F"/>
          <w:kern w:val="0"/>
          <w:lang w:eastAsia="el-GR"/>
          <w14:ligatures w14:val="none"/>
        </w:rPr>
        <w:t>Sophie</w:t>
      </w:r>
      <w:proofErr w:type="spellEnd"/>
      <w:r w:rsidRPr="00F0378C">
        <w:rPr>
          <w:rFonts w:ascii="Times New Roman" w:eastAsia="Times New Roman" w:hAnsi="Times New Roman" w:cs="Times New Roman"/>
          <w:i/>
          <w:iCs/>
          <w:color w:val="0F0F0F"/>
          <w:kern w:val="0"/>
          <w:lang w:eastAsia="el-GR"/>
          <w14:ligatures w14:val="none"/>
        </w:rPr>
        <w:t xml:space="preserve"> </w:t>
      </w:r>
      <w:proofErr w:type="spellStart"/>
      <w:r w:rsidRPr="00F0378C">
        <w:rPr>
          <w:rFonts w:ascii="Times New Roman" w:eastAsia="Times New Roman" w:hAnsi="Times New Roman" w:cs="Times New Roman"/>
          <w:i/>
          <w:iCs/>
          <w:color w:val="0F0F0F"/>
          <w:kern w:val="0"/>
          <w:lang w:eastAsia="el-GR"/>
          <w14:ligatures w14:val="none"/>
        </w:rPr>
        <w:t>Deraspe</w:t>
      </w:r>
      <w:proofErr w:type="spellEnd"/>
      <w:r w:rsidRPr="00F0378C">
        <w:rPr>
          <w:rFonts w:ascii="Times New Roman" w:eastAsia="Times New Roman" w:hAnsi="Times New Roman" w:cs="Times New Roman"/>
          <w:i/>
          <w:iCs/>
          <w:color w:val="0F0F0F"/>
          <w:kern w:val="0"/>
          <w:lang w:eastAsia="el-GR"/>
          <w14:ligatures w14:val="none"/>
        </w:rPr>
        <w:t xml:space="preserve"> απονεμήθηκε το μεγάλο βραβείο του 23ου Διεθνούς Φεστιβάλ Ολυμπίας για Παιδιά και Νέους</w:t>
      </w:r>
    </w:p>
    <w:p w14:paraId="2BBFCEB6" w14:textId="77777777" w:rsidR="00C238A6" w:rsidRPr="00F0378C" w:rsidRDefault="00C238A6" w:rsidP="00F0378C">
      <w:pPr>
        <w:shd w:val="clear" w:color="auto" w:fill="FFFFFF"/>
        <w:spacing w:after="0" w:line="240" w:lineRule="auto"/>
        <w:jc w:val="both"/>
        <w:rPr>
          <w:rFonts w:ascii="Times New Roman" w:eastAsia="Times New Roman" w:hAnsi="Times New Roman" w:cs="Times New Roman"/>
          <w:color w:val="000000"/>
          <w:kern w:val="0"/>
          <w:lang w:eastAsia="el-GR"/>
          <w14:ligatures w14:val="none"/>
        </w:rPr>
      </w:pPr>
      <w:r w:rsidRPr="00F0378C">
        <w:rPr>
          <w:rFonts w:ascii="Times New Roman" w:eastAsia="Times New Roman" w:hAnsi="Times New Roman" w:cs="Times New Roman"/>
          <w:color w:val="000000"/>
          <w:kern w:val="0"/>
          <w:lang w:eastAsia="el-GR"/>
          <w14:ligatures w14:val="none"/>
        </w:rPr>
        <w:t>06.12.2020 | 15:08</w:t>
      </w:r>
    </w:p>
    <w:p w14:paraId="575014FF" w14:textId="1BE81073" w:rsidR="00C238A6" w:rsidRPr="00F0378C" w:rsidRDefault="00C238A6" w:rsidP="00F0378C">
      <w:pPr>
        <w:jc w:val="both"/>
        <w:rPr>
          <w:rFonts w:ascii="Times New Roman" w:hAnsi="Times New Roman" w:cs="Times New Roman"/>
          <w:b/>
          <w:bCs/>
          <w:color w:val="000000"/>
          <w:shd w:val="clear" w:color="auto" w:fill="FFFFFF"/>
        </w:rPr>
      </w:pPr>
      <w:r w:rsidRPr="00F0378C">
        <w:rPr>
          <w:rFonts w:ascii="Times New Roman" w:hAnsi="Times New Roman" w:cs="Times New Roman"/>
          <w:color w:val="000000"/>
          <w:shd w:val="clear" w:color="auto" w:fill="FFFFFF"/>
        </w:rPr>
        <w:t xml:space="preserve">Μια ορφανή </w:t>
      </w:r>
      <w:proofErr w:type="spellStart"/>
      <w:r w:rsidRPr="00F0378C">
        <w:rPr>
          <w:rFonts w:ascii="Times New Roman" w:hAnsi="Times New Roman" w:cs="Times New Roman"/>
          <w:color w:val="000000"/>
          <w:shd w:val="clear" w:color="auto" w:fill="FFFFFF"/>
        </w:rPr>
        <w:t>έφηβη</w:t>
      </w:r>
      <w:proofErr w:type="spellEnd"/>
      <w:r w:rsidRPr="00F0378C">
        <w:rPr>
          <w:rFonts w:ascii="Times New Roman" w:hAnsi="Times New Roman" w:cs="Times New Roman"/>
          <w:color w:val="000000"/>
          <w:shd w:val="clear" w:color="auto" w:fill="FFFFFF"/>
        </w:rPr>
        <w:t xml:space="preserve"> μετανάστρια στον Καναδά, η Αντιγόνη, άριστη μαθήτρια και πρότυπο πολίτη, βοηθά τον αδερφό της να δραπετεύσει από τη φυλακή, όταν αστυνομικοί σκοτώνουν εν </w:t>
      </w:r>
      <w:proofErr w:type="spellStart"/>
      <w:r w:rsidRPr="00F0378C">
        <w:rPr>
          <w:rFonts w:ascii="Times New Roman" w:hAnsi="Times New Roman" w:cs="Times New Roman"/>
          <w:color w:val="000000"/>
          <w:shd w:val="clear" w:color="auto" w:fill="FFFFFF"/>
        </w:rPr>
        <w:t>ψυχρώ</w:t>
      </w:r>
      <w:proofErr w:type="spellEnd"/>
      <w:r w:rsidRPr="00F0378C">
        <w:rPr>
          <w:rFonts w:ascii="Times New Roman" w:hAnsi="Times New Roman" w:cs="Times New Roman"/>
          <w:color w:val="000000"/>
          <w:shd w:val="clear" w:color="auto" w:fill="FFFFFF"/>
        </w:rPr>
        <w:t xml:space="preserve"> τον άλλο αδερφό τους και συλλαμβάνουν τον ίδιο. </w:t>
      </w:r>
      <w:r w:rsidRPr="00F9002D">
        <w:rPr>
          <w:rFonts w:ascii="Times New Roman" w:hAnsi="Times New Roman" w:cs="Times New Roman"/>
          <w:b/>
          <w:bCs/>
          <w:color w:val="000000"/>
          <w:shd w:val="clear" w:color="auto" w:fill="FFFFFF"/>
        </w:rPr>
        <w:t>Καθώς ορθώνει το ανάστημά της</w:t>
      </w:r>
      <w:r w:rsidRPr="00F0378C">
        <w:rPr>
          <w:rFonts w:ascii="Times New Roman" w:hAnsi="Times New Roman" w:cs="Times New Roman"/>
          <w:color w:val="000000"/>
          <w:shd w:val="clear" w:color="auto" w:fill="FFFFFF"/>
        </w:rPr>
        <w:t xml:space="preserve"> απέναντι στην αστυνομία, τη δικαιοσύνη και το σωφρονιστικό σύστημα, κερδίζει την </w:t>
      </w:r>
      <w:r w:rsidRPr="00F0378C">
        <w:rPr>
          <w:rFonts w:ascii="Times New Roman" w:hAnsi="Times New Roman" w:cs="Times New Roman"/>
          <w:b/>
          <w:bCs/>
          <w:color w:val="000000"/>
          <w:shd w:val="clear" w:color="auto" w:fill="FFFFFF"/>
        </w:rPr>
        <w:t>υποστήριξη των συνομηλίκων της, οι οποίοι κινητοποιούνται στα μέσα κοινωνικής δικτύωσης, σαν ένας σύγχρονος χορός της αρχαίας τραγωδίας.</w:t>
      </w:r>
    </w:p>
    <w:p w14:paraId="1F6767F2" w14:textId="77777777" w:rsidR="00C238A6" w:rsidRPr="00F0378C" w:rsidRDefault="00C238A6" w:rsidP="00F0378C">
      <w:pPr>
        <w:jc w:val="both"/>
        <w:rPr>
          <w:rFonts w:ascii="Times New Roman" w:hAnsi="Times New Roman" w:cs="Times New Roman"/>
          <w:color w:val="000000"/>
          <w:shd w:val="clear" w:color="auto" w:fill="FFFFFF"/>
        </w:rPr>
      </w:pPr>
    </w:p>
    <w:p w14:paraId="1AA4B2AA" w14:textId="152301DA" w:rsidR="00C238A6" w:rsidRPr="00F0378C" w:rsidRDefault="00C238A6" w:rsidP="00F0378C">
      <w:pPr>
        <w:pStyle w:val="a6"/>
        <w:numPr>
          <w:ilvl w:val="0"/>
          <w:numId w:val="1"/>
        </w:numPr>
        <w:jc w:val="both"/>
        <w:rPr>
          <w:rFonts w:ascii="Times New Roman" w:hAnsi="Times New Roman" w:cs="Times New Roman"/>
          <w:b/>
          <w:bCs/>
          <w:lang w:val="en-US"/>
        </w:rPr>
      </w:pPr>
      <w:r w:rsidRPr="00F0378C">
        <w:rPr>
          <w:rFonts w:ascii="Times New Roman" w:hAnsi="Times New Roman" w:cs="Times New Roman"/>
          <w:b/>
          <w:bCs/>
          <w:lang w:val="en-US"/>
        </w:rPr>
        <w:t>DOCUMENTO</w:t>
      </w:r>
    </w:p>
    <w:p w14:paraId="6CFC6D96" w14:textId="61A39E4E" w:rsidR="00C238A6" w:rsidRPr="00F0378C" w:rsidRDefault="00C238A6" w:rsidP="00F0378C">
      <w:pPr>
        <w:jc w:val="both"/>
        <w:rPr>
          <w:rFonts w:ascii="Times New Roman" w:hAnsi="Times New Roman" w:cs="Times New Roman"/>
          <w:lang w:val="en-US"/>
        </w:rPr>
      </w:pPr>
      <w:hyperlink r:id="rId6" w:history="1">
        <w:r w:rsidRPr="00F0378C">
          <w:rPr>
            <w:rStyle w:val="-"/>
            <w:rFonts w:ascii="Times New Roman" w:hAnsi="Times New Roman" w:cs="Times New Roman"/>
            <w:lang w:val="en-US"/>
          </w:rPr>
          <w:t>https://www.documentonews.gr/article/mia-kritikh-gia-thn-tainia-antigonh-ths-sofi-nteraspe/amp/</w:t>
        </w:r>
      </w:hyperlink>
    </w:p>
    <w:p w14:paraId="209DC509" w14:textId="0C9131AA" w:rsidR="00C238A6" w:rsidRPr="00F0378C" w:rsidRDefault="00C238A6" w:rsidP="00F0378C">
      <w:pPr>
        <w:jc w:val="both"/>
        <w:rPr>
          <w:rFonts w:ascii="Times New Roman" w:hAnsi="Times New Roman" w:cs="Times New Roman"/>
          <w:color w:val="080808"/>
        </w:rPr>
      </w:pPr>
      <w:r w:rsidRPr="00F0378C">
        <w:rPr>
          <w:rFonts w:ascii="Times New Roman" w:hAnsi="Times New Roman" w:cs="Times New Roman"/>
          <w:color w:val="080808"/>
        </w:rPr>
        <w:t xml:space="preserve">Στην ταινία η ενσωμάτωση ενός πλήθους αναφορών στον αρχαίο ελληνικό μύθο καλούν τον θεατή να διατηρήσει αποστάσεις από την αφήγηση και να συλλογιστεί μέσα από την αναζήτηση της ουσίας των πραγμάτων στο μακρινό αρχέγονο συλλογικό μύθο. Η Αντιγόνη, ο Πολυνείκης, ο Ετεοκλής, η Ισμήνη, ο </w:t>
      </w:r>
      <w:proofErr w:type="spellStart"/>
      <w:r w:rsidRPr="00F0378C">
        <w:rPr>
          <w:rFonts w:ascii="Times New Roman" w:hAnsi="Times New Roman" w:cs="Times New Roman"/>
          <w:color w:val="080808"/>
        </w:rPr>
        <w:t>Αίμονας</w:t>
      </w:r>
      <w:proofErr w:type="spellEnd"/>
      <w:r w:rsidRPr="00F0378C">
        <w:rPr>
          <w:rFonts w:ascii="Times New Roman" w:hAnsi="Times New Roman" w:cs="Times New Roman"/>
          <w:color w:val="080808"/>
        </w:rPr>
        <w:t xml:space="preserve">, </w:t>
      </w:r>
      <w:r w:rsidRPr="00F0378C">
        <w:rPr>
          <w:rFonts w:ascii="Times New Roman" w:hAnsi="Times New Roman" w:cs="Times New Roman"/>
          <w:b/>
          <w:bCs/>
          <w:color w:val="080808"/>
        </w:rPr>
        <w:t>ο χορός ως ένα σύνολο της κοινωνίας που εκφράζεται μέσα από τα ΜΜΕ και τα κοινωνικά δίκτυα,</w:t>
      </w:r>
      <w:r w:rsidRPr="00F0378C">
        <w:rPr>
          <w:rFonts w:ascii="Times New Roman" w:hAnsi="Times New Roman" w:cs="Times New Roman"/>
          <w:color w:val="080808"/>
        </w:rPr>
        <w:t> </w:t>
      </w:r>
      <w:r w:rsidRPr="00F0378C">
        <w:rPr>
          <w:rFonts w:ascii="Times New Roman" w:hAnsi="Times New Roman" w:cs="Times New Roman"/>
          <w:b/>
          <w:bCs/>
          <w:color w:val="080808"/>
        </w:rPr>
        <w:t>ακόμη και ο μάντης Τειρεσίας με τη μορφή ψυχιάτρου</w:t>
      </w:r>
      <w:r w:rsidRPr="00F0378C">
        <w:rPr>
          <w:rFonts w:ascii="Times New Roman" w:hAnsi="Times New Roman" w:cs="Times New Roman"/>
          <w:color w:val="080808"/>
        </w:rPr>
        <w:t xml:space="preserve">, όλα </w:t>
      </w:r>
      <w:proofErr w:type="spellStart"/>
      <w:r w:rsidRPr="00F0378C">
        <w:rPr>
          <w:rFonts w:ascii="Times New Roman" w:hAnsi="Times New Roman" w:cs="Times New Roman"/>
          <w:color w:val="080808"/>
        </w:rPr>
        <w:t>επανεγγράφονται</w:t>
      </w:r>
      <w:proofErr w:type="spellEnd"/>
      <w:r w:rsidRPr="00F0378C">
        <w:rPr>
          <w:rFonts w:ascii="Times New Roman" w:hAnsi="Times New Roman" w:cs="Times New Roman"/>
          <w:color w:val="080808"/>
        </w:rPr>
        <w:t xml:space="preserve"> στο παρόν λειτουργώντας ταυτόχρονα ως </w:t>
      </w:r>
      <w:proofErr w:type="spellStart"/>
      <w:r w:rsidRPr="00F0378C">
        <w:rPr>
          <w:rFonts w:ascii="Times New Roman" w:hAnsi="Times New Roman" w:cs="Times New Roman"/>
          <w:color w:val="080808"/>
        </w:rPr>
        <w:t>αποστασιοποιητικοί</w:t>
      </w:r>
      <w:proofErr w:type="spellEnd"/>
      <w:r w:rsidRPr="00F0378C">
        <w:rPr>
          <w:rFonts w:ascii="Times New Roman" w:hAnsi="Times New Roman" w:cs="Times New Roman"/>
          <w:color w:val="080808"/>
        </w:rPr>
        <w:t xml:space="preserve"> παράγοντες.</w:t>
      </w:r>
    </w:p>
    <w:p w14:paraId="6A75A5FA" w14:textId="2D71134E" w:rsidR="00C238A6" w:rsidRPr="00F0378C" w:rsidRDefault="00C238A6" w:rsidP="00F0378C">
      <w:pPr>
        <w:jc w:val="both"/>
        <w:rPr>
          <w:rFonts w:ascii="Times New Roman" w:hAnsi="Times New Roman" w:cs="Times New Roman"/>
          <w:b/>
          <w:bCs/>
          <w:color w:val="080808"/>
        </w:rPr>
      </w:pPr>
      <w:r w:rsidRPr="00F0378C">
        <w:rPr>
          <w:rFonts w:ascii="Times New Roman" w:hAnsi="Times New Roman" w:cs="Times New Roman"/>
          <w:color w:val="080808"/>
        </w:rPr>
        <w:t xml:space="preserve">Ο πόλεμος, η φτώχεια, η ανισότητα και η βία της κοινωνίας έχουν εγγραφεί στον ψυχισμό της και στο οικογενειακό της ιστορικό. Η </w:t>
      </w:r>
      <w:proofErr w:type="spellStart"/>
      <w:r w:rsidRPr="00F0378C">
        <w:rPr>
          <w:rFonts w:ascii="Times New Roman" w:hAnsi="Times New Roman" w:cs="Times New Roman"/>
          <w:color w:val="080808"/>
        </w:rPr>
        <w:t>ηρωίδα</w:t>
      </w:r>
      <w:proofErr w:type="spellEnd"/>
      <w:r w:rsidRPr="00F0378C">
        <w:rPr>
          <w:rFonts w:ascii="Times New Roman" w:hAnsi="Times New Roman" w:cs="Times New Roman"/>
          <w:color w:val="080808"/>
        </w:rPr>
        <w:t xml:space="preserve"> με αυτά τα βιώματα όταν θα βρεθεί μπροστά στο νεκρό σώμα του Ετεοκλή δεν μπορεί να κάνει αλλιώς. </w:t>
      </w:r>
      <w:r w:rsidRPr="00F0378C">
        <w:rPr>
          <w:rFonts w:ascii="Times New Roman" w:hAnsi="Times New Roman" w:cs="Times New Roman"/>
          <w:b/>
          <w:bCs/>
          <w:color w:val="080808"/>
        </w:rPr>
        <w:t>Η απόφασή της να αντιδράσει για να υπερασπιστεί την οικογένειά της έχει παρθεί</w:t>
      </w:r>
      <w:r w:rsidRPr="00F0378C">
        <w:rPr>
          <w:rFonts w:ascii="Times New Roman" w:hAnsi="Times New Roman" w:cs="Times New Roman"/>
          <w:color w:val="080808"/>
        </w:rPr>
        <w:t xml:space="preserve">. </w:t>
      </w:r>
      <w:r w:rsidRPr="00F0378C">
        <w:rPr>
          <w:rFonts w:ascii="Times New Roman" w:hAnsi="Times New Roman" w:cs="Times New Roman"/>
          <w:b/>
          <w:bCs/>
          <w:color w:val="080808"/>
        </w:rPr>
        <w:t>Το αίσθημα της αδικίας</w:t>
      </w:r>
      <w:r w:rsidRPr="00F0378C">
        <w:rPr>
          <w:rFonts w:ascii="Times New Roman" w:hAnsi="Times New Roman" w:cs="Times New Roman"/>
          <w:color w:val="080808"/>
        </w:rPr>
        <w:t xml:space="preserve"> οδηγεί την </w:t>
      </w:r>
      <w:proofErr w:type="spellStart"/>
      <w:r w:rsidRPr="00F0378C">
        <w:rPr>
          <w:rFonts w:ascii="Times New Roman" w:hAnsi="Times New Roman" w:cs="Times New Roman"/>
          <w:color w:val="080808"/>
        </w:rPr>
        <w:t>ηρωίδα</w:t>
      </w:r>
      <w:proofErr w:type="spellEnd"/>
      <w:r w:rsidRPr="00F0378C">
        <w:rPr>
          <w:rFonts w:ascii="Times New Roman" w:hAnsi="Times New Roman" w:cs="Times New Roman"/>
          <w:color w:val="080808"/>
        </w:rPr>
        <w:t xml:space="preserve"> </w:t>
      </w:r>
      <w:r w:rsidRPr="00F0378C">
        <w:rPr>
          <w:rFonts w:ascii="Times New Roman" w:hAnsi="Times New Roman" w:cs="Times New Roman"/>
          <w:b/>
          <w:bCs/>
          <w:color w:val="080808"/>
        </w:rPr>
        <w:t>να ξεπεράσει τα όρια μέσα</w:t>
      </w:r>
      <w:r w:rsidRPr="00F0378C">
        <w:rPr>
          <w:rFonts w:ascii="Times New Roman" w:hAnsi="Times New Roman" w:cs="Times New Roman"/>
          <w:color w:val="080808"/>
        </w:rPr>
        <w:t xml:space="preserve"> στα οποία δρα ο μέσος άνθρωπος, </w:t>
      </w:r>
      <w:r w:rsidRPr="00F0378C">
        <w:rPr>
          <w:rFonts w:ascii="Times New Roman" w:hAnsi="Times New Roman" w:cs="Times New Roman"/>
          <w:b/>
          <w:bCs/>
          <w:color w:val="080808"/>
        </w:rPr>
        <w:t>να περιφρονήσει τους νόμους</w:t>
      </w:r>
      <w:r w:rsidRPr="00F0378C">
        <w:rPr>
          <w:rFonts w:ascii="Times New Roman" w:hAnsi="Times New Roman" w:cs="Times New Roman"/>
          <w:color w:val="080808"/>
        </w:rPr>
        <w:t xml:space="preserve"> και να βοηθήσει τον Πολυνείκη να δραπετεύσει. Έτσι, με</w:t>
      </w:r>
      <w:r w:rsidRPr="00F0378C">
        <w:rPr>
          <w:rFonts w:ascii="Times New Roman" w:hAnsi="Times New Roman" w:cs="Times New Roman"/>
          <w:b/>
          <w:bCs/>
          <w:color w:val="080808"/>
        </w:rPr>
        <w:t xml:space="preserve"> </w:t>
      </w:r>
      <w:r w:rsidRPr="00F0378C">
        <w:rPr>
          <w:rFonts w:ascii="Times New Roman" w:hAnsi="Times New Roman" w:cs="Times New Roman"/>
          <w:color w:val="080808"/>
        </w:rPr>
        <w:t>την προφυλάκισή της,</w:t>
      </w:r>
      <w:r w:rsidRPr="00F0378C">
        <w:rPr>
          <w:rFonts w:ascii="Times New Roman" w:hAnsi="Times New Roman" w:cs="Times New Roman"/>
          <w:b/>
          <w:bCs/>
          <w:color w:val="080808"/>
        </w:rPr>
        <w:t xml:space="preserve"> η Αντιγόνη γίνεται σύμβολο αντίστασης στους μηχανισμούς επιβολής εξουσίας προτάσσοντας</w:t>
      </w:r>
      <w:r w:rsidRPr="00F0378C">
        <w:rPr>
          <w:rFonts w:ascii="Times New Roman" w:hAnsi="Times New Roman" w:cs="Times New Roman"/>
          <w:color w:val="080808"/>
        </w:rPr>
        <w:t> </w:t>
      </w:r>
      <w:r w:rsidRPr="00F0378C">
        <w:rPr>
          <w:rFonts w:ascii="Times New Roman" w:hAnsi="Times New Roman" w:cs="Times New Roman"/>
          <w:b/>
          <w:bCs/>
          <w:color w:val="080808"/>
        </w:rPr>
        <w:t>τον σεβασμό στους νεκρούς και στον θεσμό της οικογένειας.</w:t>
      </w:r>
    </w:p>
    <w:p w14:paraId="429A8CC7" w14:textId="2DE74C58" w:rsidR="00C238A6" w:rsidRPr="00F0378C" w:rsidRDefault="00C238A6" w:rsidP="00F0378C">
      <w:pPr>
        <w:jc w:val="both"/>
        <w:rPr>
          <w:rFonts w:ascii="Times New Roman" w:hAnsi="Times New Roman" w:cs="Times New Roman"/>
          <w:b/>
          <w:bCs/>
          <w:color w:val="080808"/>
        </w:rPr>
      </w:pPr>
      <w:r w:rsidRPr="00F0378C">
        <w:rPr>
          <w:rFonts w:ascii="Times New Roman" w:hAnsi="Times New Roman" w:cs="Times New Roman"/>
          <w:color w:val="080808"/>
        </w:rPr>
        <w:t xml:space="preserve">Με την Αντιγόνη, η </w:t>
      </w:r>
      <w:proofErr w:type="spellStart"/>
      <w:r w:rsidRPr="00F0378C">
        <w:rPr>
          <w:rFonts w:ascii="Times New Roman" w:hAnsi="Times New Roman" w:cs="Times New Roman"/>
          <w:color w:val="080808"/>
        </w:rPr>
        <w:t>Ντερασπέ</w:t>
      </w:r>
      <w:proofErr w:type="spellEnd"/>
      <w:r w:rsidRPr="00F0378C">
        <w:rPr>
          <w:rFonts w:ascii="Times New Roman" w:hAnsi="Times New Roman" w:cs="Times New Roman"/>
          <w:color w:val="080808"/>
        </w:rPr>
        <w:t xml:space="preserve"> δεν μας παρουσιάζει ένα προσωπικό οικογενειακό δράμα, ούτε μια τραγωδία στην οποία τα νήματα κινούνται από την μοίρα και τους θεούς. Εδώ ο ρόλος της μοίρας υποκαθίσταται από το υπάρχον πολιτικοκοινωνικό σύστημα</w:t>
      </w:r>
      <w:r w:rsidRPr="00F0378C">
        <w:rPr>
          <w:rFonts w:ascii="Times New Roman" w:hAnsi="Times New Roman" w:cs="Times New Roman"/>
          <w:b/>
          <w:bCs/>
          <w:color w:val="080808"/>
        </w:rPr>
        <w:t>. Η καρδιά της της λέει να βοηθήσει τον αδερφό της και η φράση «η καρδιά της λέει» γίνεται σύνθημα που αναπαράγεται από τον χορό με την μορφή γκράφιτι στους δρόμους του Καναδά.</w:t>
      </w:r>
    </w:p>
    <w:p w14:paraId="59F5D778" w14:textId="448B44B1" w:rsidR="00C238A6" w:rsidRPr="00F0378C" w:rsidRDefault="00C238A6" w:rsidP="00F0378C">
      <w:pPr>
        <w:jc w:val="both"/>
        <w:rPr>
          <w:rFonts w:ascii="Times New Roman" w:hAnsi="Times New Roman" w:cs="Times New Roman"/>
        </w:rPr>
      </w:pPr>
      <w:r w:rsidRPr="00F0378C">
        <w:rPr>
          <w:rFonts w:ascii="Times New Roman" w:hAnsi="Times New Roman" w:cs="Times New Roman"/>
          <w:color w:val="080808"/>
        </w:rPr>
        <w:t xml:space="preserve">Η </w:t>
      </w:r>
      <w:proofErr w:type="spellStart"/>
      <w:r w:rsidRPr="00F0378C">
        <w:rPr>
          <w:rFonts w:ascii="Times New Roman" w:hAnsi="Times New Roman" w:cs="Times New Roman"/>
          <w:color w:val="080808"/>
        </w:rPr>
        <w:t>Σόφι</w:t>
      </w:r>
      <w:proofErr w:type="spellEnd"/>
      <w:r w:rsidRPr="00F0378C">
        <w:rPr>
          <w:rFonts w:ascii="Times New Roman" w:hAnsi="Times New Roman" w:cs="Times New Roman"/>
          <w:color w:val="080808"/>
        </w:rPr>
        <w:t xml:space="preserve"> </w:t>
      </w:r>
      <w:proofErr w:type="spellStart"/>
      <w:r w:rsidRPr="00F0378C">
        <w:rPr>
          <w:rFonts w:ascii="Times New Roman" w:hAnsi="Times New Roman" w:cs="Times New Roman"/>
          <w:color w:val="080808"/>
        </w:rPr>
        <w:t>Ντερασπέ</w:t>
      </w:r>
      <w:proofErr w:type="spellEnd"/>
      <w:r w:rsidRPr="00F0378C">
        <w:rPr>
          <w:rFonts w:ascii="Times New Roman" w:hAnsi="Times New Roman" w:cs="Times New Roman"/>
          <w:color w:val="080808"/>
        </w:rPr>
        <w:t xml:space="preserve"> εμπνέεται από το μύθο της Αντιγόνης για να μιλήσει για την αδικία και την βία στον σύγχρονο κόσμο προσκαλώντας τον θεατή να αντισταθεί.</w:t>
      </w:r>
    </w:p>
    <w:p w14:paraId="16C3F568" w14:textId="77777777" w:rsidR="00C238A6" w:rsidRPr="00F0378C" w:rsidRDefault="00C238A6" w:rsidP="00F0378C">
      <w:pPr>
        <w:jc w:val="both"/>
        <w:rPr>
          <w:rFonts w:ascii="Times New Roman" w:hAnsi="Times New Roman" w:cs="Times New Roman"/>
        </w:rPr>
      </w:pPr>
    </w:p>
    <w:p w14:paraId="69817C40" w14:textId="77777777" w:rsidR="00C238A6" w:rsidRPr="00F0378C" w:rsidRDefault="00C238A6" w:rsidP="00F0378C">
      <w:pPr>
        <w:jc w:val="both"/>
        <w:rPr>
          <w:rFonts w:ascii="Times New Roman" w:hAnsi="Times New Roman" w:cs="Times New Roman"/>
          <w:b/>
          <w:bCs/>
        </w:rPr>
      </w:pPr>
    </w:p>
    <w:p w14:paraId="65D726C4" w14:textId="77777777" w:rsidR="00C238A6" w:rsidRPr="00F0378C" w:rsidRDefault="00C238A6" w:rsidP="00F0378C">
      <w:pPr>
        <w:jc w:val="both"/>
        <w:rPr>
          <w:rFonts w:ascii="Times New Roman" w:hAnsi="Times New Roman" w:cs="Times New Roman"/>
        </w:rPr>
      </w:pPr>
    </w:p>
    <w:sectPr w:rsidR="00C238A6" w:rsidRPr="00F0378C" w:rsidSect="00F037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666A"/>
    <w:multiLevelType w:val="hybridMultilevel"/>
    <w:tmpl w:val="4868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1829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A6"/>
    <w:rsid w:val="00035B4F"/>
    <w:rsid w:val="00066C50"/>
    <w:rsid w:val="000E6A6E"/>
    <w:rsid w:val="00525C9B"/>
    <w:rsid w:val="005C0413"/>
    <w:rsid w:val="005E4BD6"/>
    <w:rsid w:val="00765250"/>
    <w:rsid w:val="00AD74C9"/>
    <w:rsid w:val="00C238A6"/>
    <w:rsid w:val="00DE60F0"/>
    <w:rsid w:val="00EA23DB"/>
    <w:rsid w:val="00F0378C"/>
    <w:rsid w:val="00F46EC0"/>
    <w:rsid w:val="00F63CF2"/>
    <w:rsid w:val="00F900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B0EC"/>
  <w15:chartTrackingRefBased/>
  <w15:docId w15:val="{BE39EF4C-C93D-4A14-8904-5BB41D33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23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23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238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238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238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238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38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38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38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238A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238A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238A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238A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238A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238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238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238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238A6"/>
    <w:rPr>
      <w:rFonts w:eastAsiaTheme="majorEastAsia" w:cstheme="majorBidi"/>
      <w:color w:val="272727" w:themeColor="text1" w:themeTint="D8"/>
    </w:rPr>
  </w:style>
  <w:style w:type="paragraph" w:styleId="a3">
    <w:name w:val="Title"/>
    <w:basedOn w:val="a"/>
    <w:next w:val="a"/>
    <w:link w:val="Char"/>
    <w:uiPriority w:val="10"/>
    <w:qFormat/>
    <w:rsid w:val="00C23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238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38A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238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38A6"/>
    <w:pPr>
      <w:spacing w:before="160"/>
      <w:jc w:val="center"/>
    </w:pPr>
    <w:rPr>
      <w:i/>
      <w:iCs/>
      <w:color w:val="404040" w:themeColor="text1" w:themeTint="BF"/>
    </w:rPr>
  </w:style>
  <w:style w:type="character" w:customStyle="1" w:styleId="Char1">
    <w:name w:val="Απόσπασμα Char"/>
    <w:basedOn w:val="a0"/>
    <w:link w:val="a5"/>
    <w:uiPriority w:val="29"/>
    <w:rsid w:val="00C238A6"/>
    <w:rPr>
      <w:i/>
      <w:iCs/>
      <w:color w:val="404040" w:themeColor="text1" w:themeTint="BF"/>
    </w:rPr>
  </w:style>
  <w:style w:type="paragraph" w:styleId="a6">
    <w:name w:val="List Paragraph"/>
    <w:basedOn w:val="a"/>
    <w:uiPriority w:val="34"/>
    <w:qFormat/>
    <w:rsid w:val="00C238A6"/>
    <w:pPr>
      <w:ind w:left="720"/>
      <w:contextualSpacing/>
    </w:pPr>
  </w:style>
  <w:style w:type="character" w:styleId="a7">
    <w:name w:val="Intense Emphasis"/>
    <w:basedOn w:val="a0"/>
    <w:uiPriority w:val="21"/>
    <w:qFormat/>
    <w:rsid w:val="00C238A6"/>
    <w:rPr>
      <w:i/>
      <w:iCs/>
      <w:color w:val="2F5496" w:themeColor="accent1" w:themeShade="BF"/>
    </w:rPr>
  </w:style>
  <w:style w:type="paragraph" w:styleId="a8">
    <w:name w:val="Intense Quote"/>
    <w:basedOn w:val="a"/>
    <w:next w:val="a"/>
    <w:link w:val="Char2"/>
    <w:uiPriority w:val="30"/>
    <w:qFormat/>
    <w:rsid w:val="00C23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238A6"/>
    <w:rPr>
      <w:i/>
      <w:iCs/>
      <w:color w:val="2F5496" w:themeColor="accent1" w:themeShade="BF"/>
    </w:rPr>
  </w:style>
  <w:style w:type="character" w:styleId="a9">
    <w:name w:val="Intense Reference"/>
    <w:basedOn w:val="a0"/>
    <w:uiPriority w:val="32"/>
    <w:qFormat/>
    <w:rsid w:val="00C238A6"/>
    <w:rPr>
      <w:b/>
      <w:bCs/>
      <w:smallCaps/>
      <w:color w:val="2F5496" w:themeColor="accent1" w:themeShade="BF"/>
      <w:spacing w:val="5"/>
    </w:rPr>
  </w:style>
  <w:style w:type="character" w:styleId="-">
    <w:name w:val="Hyperlink"/>
    <w:basedOn w:val="a0"/>
    <w:uiPriority w:val="99"/>
    <w:unhideWhenUsed/>
    <w:rsid w:val="00C238A6"/>
    <w:rPr>
      <w:color w:val="0563C1" w:themeColor="hyperlink"/>
      <w:u w:val="single"/>
    </w:rPr>
  </w:style>
  <w:style w:type="character" w:styleId="aa">
    <w:name w:val="Unresolved Mention"/>
    <w:basedOn w:val="a0"/>
    <w:uiPriority w:val="99"/>
    <w:semiHidden/>
    <w:unhideWhenUsed/>
    <w:rsid w:val="00C238A6"/>
    <w:rPr>
      <w:color w:val="605E5C"/>
      <w:shd w:val="clear" w:color="auto" w:fill="E1DFDD"/>
    </w:rPr>
  </w:style>
  <w:style w:type="character" w:styleId="-0">
    <w:name w:val="FollowedHyperlink"/>
    <w:basedOn w:val="a0"/>
    <w:uiPriority w:val="99"/>
    <w:semiHidden/>
    <w:unhideWhenUsed/>
    <w:rsid w:val="00035B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cumentonews.gr/article/mia-kritikh-gia-thn-tainia-antigonh-ths-sofi-nteraspe/amp/" TargetMode="External"/><Relationship Id="rId5" Type="http://schemas.openxmlformats.org/officeDocument/2006/relationships/hyperlink" Target="https://www.lifo.gr/culture/diethnes-festibal-olympias-gia-paidia-kai-neoys-stin-tainia-antigoni-brabeio?amp"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455</Words>
  <Characters>2461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KOLIA</dc:creator>
  <cp:keywords/>
  <dc:description/>
  <cp:lastModifiedBy>KATERINA KOLIA</cp:lastModifiedBy>
  <cp:revision>5</cp:revision>
  <dcterms:created xsi:type="dcterms:W3CDTF">2026-03-06T17:01:00Z</dcterms:created>
  <dcterms:modified xsi:type="dcterms:W3CDTF">2026-03-09T17:47:00Z</dcterms:modified>
</cp:coreProperties>
</file>