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1A" w:rsidRDefault="0015221A" w:rsidP="00F0250E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F0250E" w:rsidRPr="00A11BE7" w:rsidRDefault="00F0250E" w:rsidP="00F0250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 w:rsidRPr="00A11BE7">
        <w:rPr>
          <w:rFonts w:ascii="Arial" w:hAnsi="Arial" w:cs="Arial"/>
          <w:b/>
          <w:sz w:val="22"/>
          <w:szCs w:val="22"/>
          <w:lang w:val="el-GR"/>
        </w:rPr>
        <w:t>ΘΕΜΑ</w:t>
      </w:r>
      <w:r w:rsidRPr="00A11BE7">
        <w:rPr>
          <w:rFonts w:ascii="Arial" w:hAnsi="Arial" w:cs="Arial"/>
          <w:b/>
          <w:sz w:val="22"/>
          <w:szCs w:val="22"/>
          <w:lang w:val="en-US"/>
        </w:rPr>
        <w:t xml:space="preserve"> 1. </w:t>
      </w:r>
      <w:r w:rsidRPr="00A11BE7">
        <w:rPr>
          <w:rFonts w:ascii="Arial" w:hAnsi="Arial" w:cs="Arial"/>
          <w:b/>
          <w:sz w:val="22"/>
          <w:szCs w:val="22"/>
          <w:lang w:val="el-GR"/>
        </w:rPr>
        <w:t>ΚΑΤΑΝΟΗΣΗ</w:t>
      </w:r>
      <w:r w:rsidRPr="00A11BE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11BE7">
        <w:rPr>
          <w:rFonts w:ascii="Arial" w:hAnsi="Arial" w:cs="Arial"/>
          <w:b/>
          <w:sz w:val="22"/>
          <w:szCs w:val="22"/>
          <w:lang w:val="el-GR"/>
        </w:rPr>
        <w:t>ΓΡΑΠΤΟΥ</w:t>
      </w:r>
      <w:r w:rsidRPr="00A11BE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11BE7">
        <w:rPr>
          <w:rFonts w:ascii="Arial" w:hAnsi="Arial" w:cs="Arial"/>
          <w:b/>
          <w:sz w:val="22"/>
          <w:szCs w:val="22"/>
          <w:lang w:val="el-GR"/>
        </w:rPr>
        <w:t>ΛΟΓΟΥ</w:t>
      </w:r>
    </w:p>
    <w:p w:rsidR="00F0250E" w:rsidRPr="00A11BE7" w:rsidRDefault="00F0250E" w:rsidP="00F0250E">
      <w:pPr>
        <w:rPr>
          <w:rFonts w:ascii="Arial" w:hAnsi="Arial" w:cs="Arial"/>
          <w:b/>
          <w:sz w:val="22"/>
          <w:szCs w:val="22"/>
          <w:lang w:val="en-US"/>
        </w:rPr>
      </w:pPr>
    </w:p>
    <w:p w:rsidR="00F0250E" w:rsidRPr="00A11BE7" w:rsidRDefault="00F0250E" w:rsidP="00074730">
      <w:pPr>
        <w:ind w:left="-360"/>
        <w:rPr>
          <w:rFonts w:ascii="Arial" w:hAnsi="Arial" w:cs="Arial"/>
          <w:b/>
          <w:sz w:val="22"/>
          <w:szCs w:val="22"/>
          <w:lang w:val="en-US"/>
        </w:rPr>
      </w:pPr>
      <w:r w:rsidRPr="00A11BE7">
        <w:rPr>
          <w:rFonts w:ascii="Arial" w:hAnsi="Arial" w:cs="Arial"/>
          <w:b/>
          <w:sz w:val="22"/>
          <w:szCs w:val="22"/>
          <w:lang w:val="en-US"/>
        </w:rPr>
        <w:t>Read the text and choose the correct option (A, B or C) for items 1-10.</w:t>
      </w:r>
    </w:p>
    <w:p w:rsidR="003E3F03" w:rsidRDefault="00C232BE" w:rsidP="00952295">
      <w:pPr>
        <w:tabs>
          <w:tab w:val="left" w:pos="0"/>
        </w:tabs>
        <w:spacing w:before="100" w:beforeAutospacing="1" w:line="276" w:lineRule="auto"/>
        <w:ind w:left="-2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SG"/>
        </w:rPr>
        <w:pict>
          <v:rect id="_x0000_s1026" style="position:absolute;left:0;text-align:left;margin-left:-20.25pt;margin-top:8.25pt;width:514.5pt;height:285pt;z-index:251659264;mso-position-horizontal-relative:text;mso-position-vertical-relative:text" filled="f"/>
        </w:pict>
      </w:r>
      <w:r w:rsidR="002175F9" w:rsidRPr="00A11BE7">
        <w:rPr>
          <w:rFonts w:asciiTheme="minorHAnsi" w:hAnsiTheme="minorHAnsi" w:cstheme="minorHAns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69E92897" wp14:editId="30C72935">
            <wp:simplePos x="0" y="0"/>
            <wp:positionH relativeFrom="column">
              <wp:posOffset>3409950</wp:posOffset>
            </wp:positionH>
            <wp:positionV relativeFrom="paragraph">
              <wp:posOffset>269875</wp:posOffset>
            </wp:positionV>
            <wp:extent cx="2752725" cy="13335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r="2298"/>
                    <a:stretch/>
                  </pic:blipFill>
                  <pic:spPr bwMode="auto">
                    <a:xfrm>
                      <a:off x="0" y="0"/>
                      <a:ext cx="2752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The impact of toxic chemical use in agriculture, for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the production of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cotton, was shown in a documentary called </w:t>
      </w:r>
      <w:r w:rsidR="00455D57" w:rsidRPr="00A11BE7">
        <w:rPr>
          <w:rFonts w:asciiTheme="minorHAnsi" w:hAnsiTheme="minorHAnsi" w:cstheme="minorHAnsi"/>
          <w:i/>
          <w:iCs/>
          <w:sz w:val="22"/>
          <w:szCs w:val="22"/>
        </w:rPr>
        <w:t>The True Cost</w:t>
      </w:r>
      <w:r w:rsidR="00455D57" w:rsidRPr="00A11BE7">
        <w:rPr>
          <w:rFonts w:asciiTheme="minorHAnsi" w:hAnsiTheme="minorHAnsi" w:cstheme="minorHAnsi"/>
          <w:sz w:val="22"/>
          <w:szCs w:val="22"/>
        </w:rPr>
        <w:t>, including the death of a US cotton farmer</w:t>
      </w:r>
      <w:r w:rsidR="009445AD" w:rsidRPr="00A11BE7">
        <w:rPr>
          <w:rFonts w:asciiTheme="minorHAnsi" w:hAnsiTheme="minorHAnsi" w:cstheme="minorHAnsi"/>
          <w:sz w:val="22"/>
          <w:szCs w:val="22"/>
        </w:rPr>
        <w:t xml:space="preserve">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and serious birth defects in Indian farmers’ children. There is growing interest in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the production of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organic cotton, with famous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clothes companies </w:t>
      </w:r>
      <w:r w:rsidR="00455D57" w:rsidRPr="00A11BE7">
        <w:rPr>
          <w:rFonts w:asciiTheme="minorHAnsi" w:hAnsiTheme="minorHAnsi" w:cstheme="minorHAnsi"/>
          <w:sz w:val="22"/>
          <w:szCs w:val="22"/>
        </w:rPr>
        <w:t>featuring among the world’s top use</w:t>
      </w:r>
      <w:r w:rsidR="007C124E" w:rsidRPr="00A11BE7">
        <w:rPr>
          <w:rFonts w:asciiTheme="minorHAnsi" w:hAnsiTheme="minorHAnsi" w:cstheme="minorHAnsi"/>
          <w:sz w:val="22"/>
          <w:szCs w:val="22"/>
        </w:rPr>
        <w:t>rs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. </w:t>
      </w:r>
      <w:r w:rsidR="007C124E" w:rsidRPr="00A11BE7">
        <w:rPr>
          <w:rFonts w:asciiTheme="minorHAnsi" w:hAnsiTheme="minorHAnsi" w:cstheme="minorHAnsi"/>
          <w:sz w:val="22"/>
          <w:szCs w:val="22"/>
        </w:rPr>
        <w:t>However,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455D57" w:rsidRPr="00A11BE7">
        <w:rPr>
          <w:rFonts w:asciiTheme="minorHAnsi" w:hAnsiTheme="minorHAnsi" w:cstheme="minorHAnsi"/>
          <w:sz w:val="22"/>
          <w:szCs w:val="22"/>
        </w:rPr>
        <w:t>overall use of organic cotton represents less than 1 per cent of the world’s total annual cotton crop. The international</w:t>
      </w:r>
      <w:r w:rsidR="0065380A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expansion of fast fashion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creates a bigger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problem </w:t>
      </w:r>
      <w:r w:rsidR="00455D57" w:rsidRPr="00A11BE7">
        <w:rPr>
          <w:rFonts w:asciiTheme="minorHAnsi" w:hAnsiTheme="minorHAnsi" w:cstheme="minorHAnsi"/>
          <w:b/>
          <w:sz w:val="22"/>
          <w:szCs w:val="22"/>
          <w:u w:val="single"/>
        </w:rPr>
        <w:t>on a</w:t>
      </w:r>
      <w:r w:rsidR="00EF5456" w:rsidRPr="00A11BE7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global scale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. Wardrobes in developed nations are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full,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so in order to sell more products, retailers must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create new collections and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convince </w:t>
      </w:r>
      <w:r w:rsidR="00952295">
        <w:rPr>
          <w:rFonts w:asciiTheme="minorHAnsi" w:hAnsiTheme="minorHAnsi" w:cstheme="minorHAnsi"/>
          <w:sz w:val="22"/>
          <w:szCs w:val="22"/>
        </w:rPr>
        <w:t>consumers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</w:t>
      </w:r>
      <w:r w:rsidR="00EF5456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that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the </w:t>
      </w:r>
      <w:r w:rsidR="0075600D">
        <w:rPr>
          <w:rFonts w:asciiTheme="minorHAnsi" w:hAnsiTheme="minorHAnsi" w:cstheme="minorHAnsi"/>
          <w:sz w:val="22"/>
          <w:szCs w:val="22"/>
        </w:rPr>
        <w:t>clothes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they already have </w:t>
      </w:r>
      <w:r w:rsidR="0075600D">
        <w:rPr>
          <w:rFonts w:asciiTheme="minorHAnsi" w:hAnsiTheme="minorHAnsi" w:cstheme="minorHAnsi"/>
          <w:sz w:val="22"/>
          <w:szCs w:val="22"/>
        </w:rPr>
        <w:t xml:space="preserve">in their wardrobes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are no longer fashionable.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t’s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also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often cheaper and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>easier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to buy new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clothes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than have </w:t>
      </w:r>
      <w:r w:rsidR="00B70054">
        <w:rPr>
          <w:rFonts w:asciiTheme="minorHAnsi" w:hAnsiTheme="minorHAnsi" w:cstheme="minorHAnsi"/>
          <w:sz w:val="22"/>
          <w:szCs w:val="22"/>
          <w:lang w:val="en-US"/>
        </w:rPr>
        <w:t>the old ones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repaired. Busy lifestyles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>do not allow people much free time and in opposition to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previous generations, the loss of sewing skills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>does not help people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to repair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>their clothes by themselves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. The rise of </w:t>
      </w:r>
      <w:r w:rsidR="00455D57" w:rsidRPr="00A11BE7">
        <w:rPr>
          <w:rFonts w:asciiTheme="minorHAnsi" w:hAnsiTheme="minorHAnsi" w:cstheme="minorHAnsi"/>
          <w:b/>
          <w:sz w:val="22"/>
          <w:szCs w:val="22"/>
          <w:u w:val="single"/>
        </w:rPr>
        <w:t>supermarket fashion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that can be </w:t>
      </w:r>
      <w:r w:rsidR="00054CCE" w:rsidRPr="00A11BE7">
        <w:rPr>
          <w:rFonts w:asciiTheme="minorHAnsi" w:hAnsiTheme="minorHAnsi" w:cstheme="minorHAnsi"/>
          <w:sz w:val="22"/>
          <w:szCs w:val="22"/>
        </w:rPr>
        <w:t>bought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</w:t>
      </w:r>
      <w:r w:rsidR="00525972" w:rsidRPr="00A11BE7">
        <w:rPr>
          <w:rFonts w:asciiTheme="minorHAnsi" w:hAnsiTheme="minorHAnsi" w:cstheme="minorHAnsi"/>
          <w:sz w:val="22"/>
          <w:szCs w:val="22"/>
          <w:lang w:val="en-US"/>
        </w:rPr>
        <w:t>on a weekly basis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and the regular seasonal sales make </w:t>
      </w:r>
      <w:r w:rsidR="004D0B49">
        <w:rPr>
          <w:rFonts w:asciiTheme="minorHAnsi" w:hAnsiTheme="minorHAnsi" w:cstheme="minorHAnsi"/>
          <w:sz w:val="22"/>
          <w:szCs w:val="22"/>
        </w:rPr>
        <w:t xml:space="preserve">cheap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clothing seem “disposable” in a way it </w:t>
      </w:r>
      <w:r w:rsidR="003E3231" w:rsidRPr="00A11BE7">
        <w:rPr>
          <w:rFonts w:asciiTheme="minorHAnsi" w:hAnsiTheme="minorHAnsi" w:cstheme="minorHAnsi"/>
          <w:sz w:val="22"/>
          <w:szCs w:val="22"/>
        </w:rPr>
        <w:t>did not</w:t>
      </w:r>
      <w:r w:rsidR="004D0B49">
        <w:rPr>
          <w:rFonts w:asciiTheme="minorHAnsi" w:hAnsiTheme="minorHAnsi" w:cstheme="minorHAnsi"/>
          <w:sz w:val="22"/>
          <w:szCs w:val="22"/>
        </w:rPr>
        <w:t xml:space="preserve"> use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to be. </w:t>
      </w:r>
      <w:r w:rsidR="009445AD" w:rsidRPr="00A11BE7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D76B9E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he 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recycling rates for textiles are </w:t>
      </w:r>
      <w:r w:rsidR="00D76B9E" w:rsidRPr="00A11BE7">
        <w:rPr>
          <w:rFonts w:asciiTheme="minorHAnsi" w:hAnsiTheme="minorHAnsi" w:cstheme="minorHAnsi"/>
          <w:sz w:val="22"/>
          <w:szCs w:val="22"/>
          <w:lang w:val="en-US"/>
        </w:rPr>
        <w:t xml:space="preserve">still </w:t>
      </w:r>
      <w:r w:rsidR="00455D57" w:rsidRPr="00A11BE7">
        <w:rPr>
          <w:rFonts w:asciiTheme="minorHAnsi" w:hAnsiTheme="minorHAnsi" w:cstheme="minorHAnsi"/>
          <w:sz w:val="22"/>
          <w:szCs w:val="22"/>
        </w:rPr>
        <w:t>very low</w:t>
      </w:r>
      <w:r w:rsidR="007C124E" w:rsidRPr="00A11BE7">
        <w:rPr>
          <w:rFonts w:asciiTheme="minorHAnsi" w:hAnsiTheme="minorHAnsi" w:cstheme="minorHAnsi"/>
          <w:sz w:val="22"/>
          <w:szCs w:val="22"/>
        </w:rPr>
        <w:t xml:space="preserve">, especially in </w:t>
      </w:r>
      <w:r w:rsidR="003E3F03">
        <w:rPr>
          <w:rFonts w:asciiTheme="minorHAnsi" w:hAnsiTheme="minorHAnsi" w:cstheme="minorHAnsi"/>
          <w:sz w:val="22"/>
          <w:szCs w:val="22"/>
        </w:rPr>
        <w:t xml:space="preserve">the </w:t>
      </w:r>
      <w:r w:rsidR="007C124E" w:rsidRPr="00A11BE7">
        <w:rPr>
          <w:rFonts w:asciiTheme="minorHAnsi" w:hAnsiTheme="minorHAnsi" w:cstheme="minorHAnsi"/>
          <w:sz w:val="22"/>
          <w:szCs w:val="22"/>
        </w:rPr>
        <w:t>UK, as</w:t>
      </w:r>
      <w:r w:rsidR="00455D57" w:rsidRPr="00A11BE7">
        <w:rPr>
          <w:rFonts w:asciiTheme="minorHAnsi" w:hAnsiTheme="minorHAnsi" w:cstheme="minorHAnsi"/>
          <w:sz w:val="22"/>
          <w:szCs w:val="22"/>
        </w:rPr>
        <w:t xml:space="preserve"> three-quarters of </w:t>
      </w:r>
      <w:r w:rsidR="003E3231" w:rsidRPr="00A11BE7">
        <w:rPr>
          <w:rFonts w:asciiTheme="minorHAnsi" w:hAnsiTheme="minorHAnsi" w:cstheme="minorHAnsi"/>
          <w:sz w:val="22"/>
          <w:szCs w:val="22"/>
        </w:rPr>
        <w:t>British throw</w:t>
      </w:r>
      <w:r w:rsidR="00397310" w:rsidRPr="00A11BE7">
        <w:rPr>
          <w:rFonts w:asciiTheme="minorHAnsi" w:hAnsiTheme="minorHAnsi" w:cstheme="minorHAnsi"/>
          <w:sz w:val="22"/>
          <w:szCs w:val="22"/>
        </w:rPr>
        <w:t xml:space="preserve"> away unwanted clothing </w:t>
      </w:r>
      <w:r w:rsidR="00455D57" w:rsidRPr="00A11BE7">
        <w:rPr>
          <w:rFonts w:asciiTheme="minorHAnsi" w:hAnsiTheme="minorHAnsi" w:cstheme="minorHAnsi"/>
          <w:sz w:val="22"/>
          <w:szCs w:val="22"/>
        </w:rPr>
        <w:t>rather than donating or recycling it.</w:t>
      </w:r>
    </w:p>
    <w:p w:rsidR="00F0250E" w:rsidRPr="00A11BE7" w:rsidRDefault="00455D57" w:rsidP="003E3F03">
      <w:pPr>
        <w:tabs>
          <w:tab w:val="left" w:pos="0"/>
        </w:tabs>
        <w:spacing w:after="240"/>
        <w:ind w:left="-270"/>
        <w:jc w:val="right"/>
        <w:rPr>
          <w:rFonts w:asciiTheme="minorHAnsi" w:hAnsiTheme="minorHAnsi" w:cstheme="minorHAnsi"/>
          <w:sz w:val="22"/>
          <w:szCs w:val="22"/>
        </w:rPr>
      </w:pPr>
      <w:r w:rsidRPr="00A11BE7">
        <w:rPr>
          <w:rFonts w:asciiTheme="minorHAnsi" w:hAnsiTheme="minorHAnsi" w:cstheme="minorHAnsi"/>
          <w:sz w:val="22"/>
          <w:szCs w:val="22"/>
        </w:rPr>
        <w:t xml:space="preserve"> </w:t>
      </w:r>
      <w:r w:rsidR="002175F9" w:rsidRPr="00A11B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4D0B49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75600D">
        <w:rPr>
          <w:rFonts w:asciiTheme="minorHAnsi" w:hAnsiTheme="minorHAnsi" w:cstheme="minorHAnsi"/>
          <w:sz w:val="22"/>
          <w:szCs w:val="22"/>
        </w:rPr>
        <w:t>(W</w:t>
      </w:r>
      <w:r w:rsidR="002175F9" w:rsidRPr="00A11BE7">
        <w:rPr>
          <w:rFonts w:asciiTheme="minorHAnsi" w:hAnsiTheme="minorHAnsi" w:cstheme="minorHAnsi"/>
          <w:sz w:val="22"/>
          <w:szCs w:val="22"/>
        </w:rPr>
        <w:t>ords</w:t>
      </w:r>
      <w:r w:rsidR="0075600D">
        <w:rPr>
          <w:rFonts w:asciiTheme="minorHAnsi" w:hAnsiTheme="minorHAnsi" w:cstheme="minorHAnsi"/>
          <w:sz w:val="22"/>
          <w:szCs w:val="22"/>
        </w:rPr>
        <w:t>: 231</w:t>
      </w:r>
      <w:r w:rsidR="002175F9" w:rsidRPr="00A11BE7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425"/>
        <w:gridCol w:w="2801"/>
        <w:gridCol w:w="425"/>
        <w:gridCol w:w="2870"/>
        <w:gridCol w:w="425"/>
        <w:gridCol w:w="2812"/>
      </w:tblGrid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1.</w:t>
            </w:r>
            <w:r w:rsidRPr="00A11BE7">
              <w:rPr>
                <w:rFonts w:ascii="Arial" w:hAnsi="Arial" w:cs="Arial"/>
                <w:b/>
                <w:sz w:val="20"/>
                <w:szCs w:val="20"/>
              </w:rPr>
              <w:t>The purpose of this text is to</w:t>
            </w:r>
            <w:r w:rsidR="00397310" w:rsidRPr="00A11B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525972" w:rsidP="00397310">
            <w:pPr>
              <w:spacing w:after="24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proofErr w:type="spellStart"/>
            <w:r w:rsidRPr="00A11BE7">
              <w:rPr>
                <w:rFonts w:ascii="Arial" w:hAnsi="Arial" w:cs="Arial"/>
                <w:sz w:val="20"/>
                <w:szCs w:val="20"/>
              </w:rPr>
              <w:t>xplain</w:t>
            </w:r>
            <w:proofErr w:type="spellEnd"/>
            <w:proofErr w:type="gramEnd"/>
            <w:r w:rsidRPr="00A11BE7">
              <w:rPr>
                <w:rFonts w:ascii="Arial" w:hAnsi="Arial" w:cs="Arial"/>
                <w:sz w:val="20"/>
                <w:szCs w:val="20"/>
              </w:rPr>
              <w:t xml:space="preserve"> the process of clothes production.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</w:rPr>
              <w:t>discuss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</w:rPr>
              <w:t xml:space="preserve"> the impact of fashion on the environment.     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</w:rPr>
              <w:t>present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</w:rPr>
              <w:t xml:space="preserve"> the new fashion trends</w:t>
            </w:r>
            <w:r w:rsidR="00A11BE7">
              <w:rPr>
                <w:rFonts w:ascii="Arial" w:hAnsi="Arial" w:cs="Arial"/>
                <w:sz w:val="20"/>
                <w:szCs w:val="20"/>
              </w:rPr>
              <w:t xml:space="preserve"> for women</w:t>
            </w:r>
            <w:r w:rsidRPr="00A11BE7"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977896" w:rsidRDefault="00525972" w:rsidP="007C12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2.</w:t>
            </w:r>
            <w:r w:rsidR="00807A9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A11BE7">
              <w:rPr>
                <w:rFonts w:ascii="Arial" w:hAnsi="Arial" w:cs="Arial"/>
                <w:b/>
                <w:sz w:val="20"/>
                <w:szCs w:val="20"/>
              </w:rPr>
              <w:t>A suitable title for this text could be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397310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 xml:space="preserve">The environmental </w:t>
            </w:r>
            <w:r w:rsidR="00525972" w:rsidRPr="00A11BE7">
              <w:rPr>
                <w:rFonts w:ascii="Arial" w:hAnsi="Arial" w:cs="Arial"/>
                <w:sz w:val="20"/>
                <w:szCs w:val="20"/>
              </w:rPr>
              <w:t xml:space="preserve">cost of fast fashion.  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977896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Clothes recycling: A new trend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How can we protect our environment?</w:t>
            </w:r>
          </w:p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3973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5857CB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A11BE7">
              <w:rPr>
                <w:rFonts w:ascii="Arial" w:hAnsi="Arial" w:cs="Arial"/>
                <w:b/>
                <w:sz w:val="20"/>
                <w:szCs w:val="20"/>
              </w:rPr>
              <w:t>The documentary shows how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F10F4A" w:rsidRPr="00A11BE7" w:rsidRDefault="006C23D3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doctors</w:t>
            </w:r>
            <w:proofErr w:type="gramEnd"/>
            <w:r w:rsidR="00F10F4A" w:rsidRPr="00A11BE7">
              <w:rPr>
                <w:rFonts w:ascii="Arial" w:hAnsi="Arial" w:cs="Arial"/>
                <w:sz w:val="20"/>
                <w:szCs w:val="20"/>
              </w:rPr>
              <w:t xml:space="preserve"> die from chemicals</w:t>
            </w:r>
            <w:r w:rsidR="00F10F4A" w:rsidRPr="00A11BE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F10F4A" w:rsidP="003973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</w:rPr>
              <w:t>chemical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7310" w:rsidRPr="00A11BE7">
              <w:rPr>
                <w:rFonts w:ascii="Arial" w:hAnsi="Arial" w:cs="Arial"/>
                <w:sz w:val="20"/>
                <w:szCs w:val="20"/>
                <w:lang w:val="en-US"/>
              </w:rPr>
              <w:t>help</w:t>
            </w:r>
            <w:r w:rsidRPr="00A11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310" w:rsidRPr="00A11BE7">
              <w:rPr>
                <w:rFonts w:ascii="Arial" w:hAnsi="Arial" w:cs="Arial"/>
                <w:sz w:val="20"/>
                <w:szCs w:val="20"/>
              </w:rPr>
              <w:t>farmers</w:t>
            </w:r>
            <w:r w:rsidRPr="00A11BE7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397310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</w:rPr>
              <w:t>farmers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</w:rPr>
              <w:t>’ children get sick.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3973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5857CB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97310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Organic cotton is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F10F4A" w:rsidP="00397310">
            <w:pPr>
              <w:spacing w:after="24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very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often used by large clothes companies.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F10F4A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the most popular</w:t>
            </w:r>
            <w:r w:rsidR="0065380A"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crop</w:t>
            </w:r>
            <w:r w:rsidR="00397310"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all over the world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F10F4A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the friendliest to the environment.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3973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7310" w:rsidRPr="00A11BE7">
              <w:rPr>
                <w:rFonts w:ascii="Arial" w:hAnsi="Arial" w:cs="Arial"/>
                <w:b/>
                <w:sz w:val="20"/>
                <w:szCs w:val="20"/>
              </w:rPr>
              <w:t>In the text</w:t>
            </w:r>
            <w:r w:rsidR="00CE77A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97310" w:rsidRPr="00A11BE7">
              <w:rPr>
                <w:rFonts w:ascii="Arial" w:hAnsi="Arial" w:cs="Arial"/>
                <w:b/>
                <w:sz w:val="20"/>
                <w:szCs w:val="20"/>
              </w:rPr>
              <w:t xml:space="preserve"> the underlined phrase 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u w:val="single"/>
              </w:rPr>
              <w:t>‘</w:t>
            </w:r>
            <w:r w:rsidRPr="00A11BE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on a global scale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u w:val="single"/>
              </w:rPr>
              <w:t>’</w:t>
            </w:r>
            <w:r w:rsidR="00397310" w:rsidRPr="00A11BE7">
              <w:rPr>
                <w:rFonts w:ascii="Arial" w:hAnsi="Arial" w:cs="Arial"/>
                <w:b/>
                <w:sz w:val="20"/>
                <w:szCs w:val="20"/>
              </w:rPr>
              <w:t xml:space="preserve"> means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801" w:type="dxa"/>
          </w:tcPr>
          <w:p w:rsidR="00525972" w:rsidRPr="00A11BE7" w:rsidRDefault="00F10F4A" w:rsidP="00397310">
            <w:pPr>
              <w:spacing w:after="24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all big countries.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 w:rsidRPr="00A11BE7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F10F4A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the whole world.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7371CA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7310"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small countries.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39731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807A9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97310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="007371CA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n order to sell more clothes fashion companies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ind w:left="-78" w:right="-6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7371CA" w:rsidP="00397310">
            <w:pPr>
              <w:spacing w:after="24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decrease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the price of </w:t>
            </w:r>
            <w:r w:rsidR="00397310" w:rsidRPr="00A11BE7">
              <w:rPr>
                <w:rFonts w:ascii="Arial" w:hAnsi="Arial" w:cs="Arial"/>
                <w:sz w:val="20"/>
                <w:szCs w:val="20"/>
                <w:lang w:val="en-US"/>
              </w:rPr>
              <w:t>new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clothes.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7371CA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create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new collections very often.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7371CA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have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often sales from older collections.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807A9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According to the text, it is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7371CA" w:rsidP="00397310">
            <w:pPr>
              <w:spacing w:after="24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easier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to repair </w:t>
            </w:r>
            <w:r w:rsidR="00397310" w:rsidRPr="00A11BE7">
              <w:rPr>
                <w:rFonts w:ascii="Arial" w:hAnsi="Arial" w:cs="Arial"/>
                <w:sz w:val="20"/>
                <w:szCs w:val="20"/>
                <w:lang w:val="en-US"/>
              </w:rPr>
              <w:t>clothes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7371CA" w:rsidP="003973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cheaper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to buy new </w:t>
            </w:r>
            <w:r w:rsidR="00397310" w:rsidRPr="00A11BE7">
              <w:rPr>
                <w:rFonts w:ascii="Arial" w:hAnsi="Arial" w:cs="Arial"/>
                <w:sz w:val="20"/>
                <w:szCs w:val="20"/>
                <w:lang w:val="en-US"/>
              </w:rPr>
              <w:t>clothes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3E3231" w:rsidP="003E32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difficult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to recycle clothes.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="0052597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r w:rsidR="007371CA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In opposition to previous generations, people nowadays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3E3231" w:rsidP="003E3231">
            <w:pPr>
              <w:spacing w:after="24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know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how to make their own clothes.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807A92" w:rsidP="00807A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not know how to </w:t>
            </w:r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>repair their clothes.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D76B9E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can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repair their clothes by themselves.</w:t>
            </w: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525972" w:rsidRPr="00A11BE7" w:rsidRDefault="00F10F4A" w:rsidP="003E323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9.</w:t>
            </w:r>
            <w:r w:rsidR="00807A92"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</w:rPr>
              <w:t>In the text</w:t>
            </w:r>
            <w:r w:rsidR="00BE4C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</w:rPr>
              <w:t xml:space="preserve"> the underlined phrase 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  <w:u w:val="single"/>
              </w:rPr>
              <w:t>‘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supermarket fashion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  <w:u w:val="single"/>
              </w:rPr>
              <w:t>’</w:t>
            </w:r>
            <w:r w:rsidR="003E3231" w:rsidRPr="00A11BE7">
              <w:rPr>
                <w:rFonts w:ascii="Arial" w:hAnsi="Arial" w:cs="Arial"/>
                <w:b/>
                <w:sz w:val="20"/>
                <w:szCs w:val="20"/>
              </w:rPr>
              <w:t xml:space="preserve"> refers to</w:t>
            </w:r>
          </w:p>
        </w:tc>
      </w:tr>
      <w:tr w:rsidR="00A11BE7" w:rsidRPr="00A11BE7" w:rsidTr="00A34319">
        <w:tc>
          <w:tcPr>
            <w:tcW w:w="502" w:type="dxa"/>
          </w:tcPr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525972" w:rsidRPr="00A11BE7" w:rsidRDefault="003E3231" w:rsidP="003E32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>he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clothes busy people throw away</w:t>
            </w:r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525972" w:rsidRPr="00A11BE7" w:rsidRDefault="003E3231" w:rsidP="004D0B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>he</w:t>
            </w:r>
            <w:proofErr w:type="gramEnd"/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D0B49">
              <w:rPr>
                <w:rFonts w:ascii="Arial" w:hAnsi="Arial" w:cs="Arial"/>
                <w:sz w:val="20"/>
                <w:szCs w:val="20"/>
                <w:lang w:val="en-US"/>
              </w:rPr>
              <w:t xml:space="preserve">expensive </w:t>
            </w:r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>clothes people find everywhere.</w:t>
            </w:r>
          </w:p>
        </w:tc>
        <w:tc>
          <w:tcPr>
            <w:tcW w:w="425" w:type="dxa"/>
          </w:tcPr>
          <w:p w:rsidR="00525972" w:rsidRPr="00A11BE7" w:rsidRDefault="00525972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525972" w:rsidRPr="00A11BE7" w:rsidRDefault="003E3231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="00525972" w:rsidRPr="00A11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>clothes supermarkets sell.</w:t>
            </w:r>
          </w:p>
          <w:p w:rsidR="00525972" w:rsidRPr="00A11BE7" w:rsidRDefault="00525972" w:rsidP="007C12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E7" w:rsidRPr="00A11BE7" w:rsidTr="00A34319">
        <w:tc>
          <w:tcPr>
            <w:tcW w:w="10260" w:type="dxa"/>
            <w:gridSpan w:val="7"/>
          </w:tcPr>
          <w:p w:rsidR="00D76B9E" w:rsidRPr="00A11BE7" w:rsidRDefault="00D76B9E" w:rsidP="003E323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10.</w:t>
            </w:r>
            <w:r w:rsidR="00807A92" w:rsidRPr="00A11BE7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3E3231" w:rsidRPr="00A11BE7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Clothing r</w:t>
            </w:r>
            <w:r w:rsidR="003E3231" w:rsidRPr="00A11BE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ecycling</w:t>
            </w:r>
            <w:r w:rsidR="00A11BE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is</w:t>
            </w:r>
          </w:p>
        </w:tc>
      </w:tr>
      <w:tr w:rsidR="00A11BE7" w:rsidRPr="00A11BE7" w:rsidTr="00A34319">
        <w:tc>
          <w:tcPr>
            <w:tcW w:w="502" w:type="dxa"/>
          </w:tcPr>
          <w:p w:rsidR="00D76B9E" w:rsidRPr="00A11BE7" w:rsidRDefault="00D76B9E" w:rsidP="007C124E">
            <w:pPr>
              <w:ind w:right="-56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D76B9E" w:rsidRPr="00A11BE7" w:rsidRDefault="00D76B9E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801" w:type="dxa"/>
          </w:tcPr>
          <w:p w:rsidR="00D76B9E" w:rsidRPr="00A11BE7" w:rsidRDefault="003E3231" w:rsidP="003E32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difficult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65FD6"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in </w:t>
            </w:r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the UK.</w:t>
            </w:r>
          </w:p>
        </w:tc>
        <w:tc>
          <w:tcPr>
            <w:tcW w:w="425" w:type="dxa"/>
          </w:tcPr>
          <w:p w:rsidR="00D76B9E" w:rsidRPr="00A11BE7" w:rsidRDefault="00D76B9E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870" w:type="dxa"/>
          </w:tcPr>
          <w:p w:rsidR="00D76B9E" w:rsidRPr="00A11BE7" w:rsidRDefault="00165FD6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increased</w:t>
            </w:r>
            <w:proofErr w:type="gramEnd"/>
            <w:r w:rsidR="00D76B9E"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UK. </w:t>
            </w:r>
          </w:p>
        </w:tc>
        <w:tc>
          <w:tcPr>
            <w:tcW w:w="425" w:type="dxa"/>
          </w:tcPr>
          <w:p w:rsidR="00D76B9E" w:rsidRPr="00A11BE7" w:rsidRDefault="00D76B9E" w:rsidP="007C12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BE7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12" w:type="dxa"/>
          </w:tcPr>
          <w:p w:rsidR="00D76B9E" w:rsidRPr="00A11BE7" w:rsidRDefault="00165FD6" w:rsidP="007C1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>very</w:t>
            </w:r>
            <w:proofErr w:type="gramEnd"/>
            <w:r w:rsidRPr="00A11BE7">
              <w:rPr>
                <w:rFonts w:ascii="Arial" w:hAnsi="Arial" w:cs="Arial"/>
                <w:sz w:val="20"/>
                <w:szCs w:val="20"/>
                <w:lang w:val="en-US"/>
              </w:rPr>
              <w:t xml:space="preserve"> low in the UK.</w:t>
            </w:r>
          </w:p>
        </w:tc>
      </w:tr>
    </w:tbl>
    <w:p w:rsidR="00807A92" w:rsidRDefault="00807A92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A34319" w:rsidRDefault="00A34319" w:rsidP="00074730">
      <w:pPr>
        <w:ind w:left="-270"/>
        <w:jc w:val="center"/>
        <w:rPr>
          <w:rFonts w:ascii="Arial" w:hAnsi="Arial" w:cs="Arial"/>
          <w:b/>
          <w:sz w:val="20"/>
          <w:szCs w:val="20"/>
        </w:rPr>
      </w:pPr>
    </w:p>
    <w:p w:rsidR="00074730" w:rsidRPr="009E2E0D" w:rsidRDefault="00074730" w:rsidP="00074730">
      <w:pPr>
        <w:ind w:left="-27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9E2E0D">
        <w:rPr>
          <w:rFonts w:ascii="Arial" w:hAnsi="Arial" w:cs="Arial"/>
          <w:b/>
          <w:sz w:val="20"/>
          <w:szCs w:val="20"/>
        </w:rPr>
        <w:lastRenderedPageBreak/>
        <w:t>ΘΕΜΑ 2</w:t>
      </w:r>
      <w:r w:rsidRPr="009E2E0D">
        <w:rPr>
          <w:rFonts w:ascii="Arial" w:hAnsi="Arial" w:cs="Arial"/>
          <w:b/>
          <w:sz w:val="20"/>
          <w:szCs w:val="20"/>
          <w:vertAlign w:val="superscript"/>
        </w:rPr>
        <w:t>α</w:t>
      </w:r>
      <w:r w:rsidRPr="009E2E0D">
        <w:rPr>
          <w:rFonts w:ascii="Arial" w:hAnsi="Arial" w:cs="Arial"/>
          <w:b/>
          <w:sz w:val="20"/>
          <w:szCs w:val="20"/>
        </w:rPr>
        <w:t>.</w:t>
      </w:r>
      <w:proofErr w:type="gramEnd"/>
      <w:r w:rsidRPr="009E2E0D">
        <w:rPr>
          <w:rFonts w:ascii="Arial" w:hAnsi="Arial" w:cs="Arial"/>
          <w:b/>
          <w:sz w:val="20"/>
          <w:szCs w:val="20"/>
        </w:rPr>
        <w:t xml:space="preserve"> ΛΕΞΙΚΟΓΡΑΜΜΑΤΙΚΗ</w:t>
      </w:r>
    </w:p>
    <w:p w:rsidR="00074730" w:rsidRPr="009E2E0D" w:rsidRDefault="00074730" w:rsidP="00074730">
      <w:pPr>
        <w:spacing w:before="240" w:after="120"/>
        <w:ind w:left="-270"/>
        <w:jc w:val="both"/>
        <w:rPr>
          <w:rFonts w:ascii="Arial" w:hAnsi="Arial" w:cs="Arial"/>
          <w:b/>
          <w:sz w:val="20"/>
          <w:szCs w:val="20"/>
        </w:rPr>
      </w:pPr>
      <w:r w:rsidRPr="009E2E0D">
        <w:rPr>
          <w:rFonts w:ascii="Arial" w:hAnsi="Arial" w:cs="Arial"/>
          <w:b/>
          <w:sz w:val="20"/>
          <w:szCs w:val="20"/>
          <w:lang w:val="en-US"/>
        </w:rPr>
        <w:t xml:space="preserve">Fill each gap in sentences 11-20 </w:t>
      </w:r>
      <w:r w:rsidRPr="009E2E0D">
        <w:rPr>
          <w:rFonts w:ascii="Arial" w:hAnsi="Arial" w:cs="Arial"/>
          <w:b/>
          <w:sz w:val="20"/>
          <w:szCs w:val="20"/>
        </w:rPr>
        <w:t xml:space="preserve">with the correct option from the box </w:t>
      </w:r>
      <w:r w:rsidRPr="009E2E0D">
        <w:rPr>
          <w:rFonts w:ascii="Arial" w:hAnsi="Arial" w:cs="Arial"/>
          <w:b/>
          <w:sz w:val="20"/>
          <w:szCs w:val="20"/>
          <w:lang w:val="en-US"/>
        </w:rPr>
        <w:t>below</w:t>
      </w:r>
      <w:r w:rsidRPr="009E2E0D">
        <w:rPr>
          <w:rFonts w:ascii="Arial" w:hAnsi="Arial" w:cs="Arial"/>
          <w:b/>
          <w:sz w:val="20"/>
          <w:szCs w:val="20"/>
        </w:rPr>
        <w:t xml:space="preserve"> (A-J). Use each option only once. </w:t>
      </w:r>
    </w:p>
    <w:tbl>
      <w:tblPr>
        <w:tblW w:w="1008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10"/>
        <w:gridCol w:w="1396"/>
        <w:gridCol w:w="480"/>
        <w:gridCol w:w="1392"/>
        <w:gridCol w:w="696"/>
        <w:gridCol w:w="1444"/>
        <w:gridCol w:w="545"/>
        <w:gridCol w:w="1537"/>
        <w:gridCol w:w="450"/>
        <w:gridCol w:w="1530"/>
      </w:tblGrid>
      <w:tr w:rsidR="00074730" w:rsidRPr="009E2E0D" w:rsidTr="00DC396E">
        <w:trPr>
          <w:trHeight w:val="305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9E2E0D" w:rsidRDefault="00074730" w:rsidP="00D93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3E3231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increasing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create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annual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  <w:lang w:val="en-US"/>
              </w:rPr>
              <w:t>E.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</w:rPr>
              <w:t>recycling</w:t>
            </w:r>
          </w:p>
        </w:tc>
      </w:tr>
      <w:tr w:rsidR="00074730" w:rsidRPr="009E2E0D" w:rsidTr="00DC396E">
        <w:trPr>
          <w:trHeight w:val="350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9E2E0D" w:rsidRDefault="00074730" w:rsidP="00D936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2E0D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9E2E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54CCE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repair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 w:rsidRPr="001933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production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  <w:r w:rsidRPr="001933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3E3231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use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3CA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1933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possible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33C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J.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74730" w:rsidRPr="001933CA" w:rsidRDefault="00074730" w:rsidP="00D936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3CA">
              <w:rPr>
                <w:rFonts w:ascii="Arial" w:hAnsi="Arial" w:cs="Arial"/>
                <w:sz w:val="20"/>
                <w:szCs w:val="20"/>
                <w:lang w:val="en-US"/>
              </w:rPr>
              <w:t>donating</w:t>
            </w:r>
          </w:p>
        </w:tc>
      </w:tr>
    </w:tbl>
    <w:p w:rsidR="0065380A" w:rsidRDefault="0065380A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B2705A" w:rsidRDefault="00B2705A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Style w:val="TableGrid"/>
        <w:tblW w:w="10062" w:type="dxa"/>
        <w:tblInd w:w="-162" w:type="dxa"/>
        <w:tblLook w:val="04A0" w:firstRow="1" w:lastRow="0" w:firstColumn="1" w:lastColumn="0" w:noHBand="0" w:noVBand="1"/>
      </w:tblPr>
      <w:tblGrid>
        <w:gridCol w:w="630"/>
        <w:gridCol w:w="9432"/>
      </w:tblGrid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Thank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 you for your present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 xml:space="preserve">!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It’s such an amazing camera! I cannot wait to _________ it in my next trip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2705A" w:rsidRPr="00B2705A" w:rsidTr="00B2705A">
        <w:trPr>
          <w:trHeight w:val="399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 xml:space="preserve">I tried to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_________ my bike last week but had no success so I finally took it to the nearby bike shop.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 xml:space="preserve">We managed to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_________ our new school website in less than a week!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ntry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>The car company’s new model will go into________early next year.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It is important to visit your doctor and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 xml:space="preserve">have your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_________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checkup once a year.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Laptop sales keep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over the last few years since more and more people use one for business or pleasure.</w:t>
            </w:r>
          </w:p>
        </w:tc>
      </w:tr>
      <w:tr w:rsidR="00B2705A" w:rsidRPr="00B2705A" w:rsidTr="00B2705A">
        <w:trPr>
          <w:trHeight w:val="399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ntry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 xml:space="preserve">I’ve always had </w:t>
            </w:r>
            <w:proofErr w:type="gramStart"/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 xml:space="preserve">n)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Pr="00B2705A">
              <w:rPr>
                <w:rStyle w:val="entry"/>
                <w:rFonts w:ascii="Arial" w:hAnsi="Arial" w:cs="Arial"/>
                <w:sz w:val="20"/>
                <w:szCs w:val="20"/>
              </w:rPr>
              <w:t xml:space="preserve"> in maths so I became a maths teacher.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The weather forecast said that it is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____________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 to snow tonight.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A way to protect the environment is by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__________ o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>d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2705A">
              <w:rPr>
                <w:rStyle w:val="eg"/>
                <w:rFonts w:ascii="Arial" w:hAnsi="Arial" w:cs="Arial"/>
                <w:sz w:val="20"/>
                <w:szCs w:val="20"/>
              </w:rPr>
              <w:t xml:space="preserve">machines that we no longer use. </w:t>
            </w:r>
          </w:p>
        </w:tc>
      </w:tr>
      <w:tr w:rsidR="00B2705A" w:rsidRPr="00B2705A" w:rsidTr="00B2705A">
        <w:trPr>
          <w:trHeight w:val="41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9432" w:type="dxa"/>
            <w:shd w:val="clear" w:color="auto" w:fill="auto"/>
            <w:vAlign w:val="center"/>
          </w:tcPr>
          <w:p w:rsidR="00B2705A" w:rsidRPr="00B2705A" w:rsidRDefault="00B2705A" w:rsidP="00C023EF">
            <w:pPr>
              <w:spacing w:before="240" w:line="276" w:lineRule="auto"/>
              <w:rPr>
                <w:rStyle w:val="eg"/>
                <w:rFonts w:ascii="Arial" w:hAnsi="Arial" w:cs="Arial"/>
                <w:sz w:val="20"/>
                <w:szCs w:val="20"/>
              </w:rPr>
            </w:pPr>
            <w:r w:rsidRPr="00B2705A">
              <w:rPr>
                <w:rStyle w:val="eg"/>
                <w:rFonts w:ascii="Arial" w:hAnsi="Arial" w:cs="Arial"/>
                <w:sz w:val="20"/>
                <w:szCs w:val="20"/>
                <w:lang w:val="en-US"/>
              </w:rPr>
              <w:t>She likes___________ her out-of-fashion clothes to charity.</w:t>
            </w:r>
          </w:p>
        </w:tc>
      </w:tr>
    </w:tbl>
    <w:p w:rsidR="00B2705A" w:rsidRPr="00B2705A" w:rsidRDefault="00B2705A" w:rsidP="00165FD6">
      <w:pPr>
        <w:rPr>
          <w:rFonts w:asciiTheme="minorHAnsi" w:hAnsiTheme="minorHAnsi" w:cstheme="minorHAnsi"/>
          <w:b/>
          <w:sz w:val="22"/>
          <w:szCs w:val="22"/>
        </w:rPr>
      </w:pPr>
    </w:p>
    <w:p w:rsidR="00B2705A" w:rsidRDefault="00B2705A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B2705A" w:rsidRDefault="00B2705A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B2705A" w:rsidRDefault="00B2705A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B2705A" w:rsidRPr="0065380A" w:rsidRDefault="00B2705A" w:rsidP="00165FD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65FD6" w:rsidRPr="0065380A" w:rsidRDefault="00165FD6" w:rsidP="00165FD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1B798F" w:rsidRPr="0065380A" w:rsidRDefault="001B798F" w:rsidP="001B798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1B798F" w:rsidRPr="0065380A" w:rsidSect="0015221A">
      <w:pgSz w:w="11906" w:h="16838"/>
      <w:pgMar w:top="426" w:right="926" w:bottom="568" w:left="117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BE" w:rsidRDefault="00C232BE" w:rsidP="001640D2">
      <w:r>
        <w:separator/>
      </w:r>
    </w:p>
  </w:endnote>
  <w:endnote w:type="continuationSeparator" w:id="0">
    <w:p w:rsidR="00C232BE" w:rsidRDefault="00C232BE" w:rsidP="0016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BE" w:rsidRDefault="00C232BE" w:rsidP="001640D2">
      <w:r>
        <w:separator/>
      </w:r>
    </w:p>
  </w:footnote>
  <w:footnote w:type="continuationSeparator" w:id="0">
    <w:p w:rsidR="00C232BE" w:rsidRDefault="00C232BE" w:rsidP="0016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26B"/>
    <w:multiLevelType w:val="hybridMultilevel"/>
    <w:tmpl w:val="165C3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95E"/>
    <w:multiLevelType w:val="hybridMultilevel"/>
    <w:tmpl w:val="1032B7CC"/>
    <w:lvl w:ilvl="0" w:tplc="9BDEF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303D2"/>
    <w:multiLevelType w:val="hybridMultilevel"/>
    <w:tmpl w:val="4A96B0D8"/>
    <w:lvl w:ilvl="0" w:tplc="5AE0AE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B5B1B"/>
    <w:multiLevelType w:val="hybridMultilevel"/>
    <w:tmpl w:val="550ADA52"/>
    <w:lvl w:ilvl="0" w:tplc="6C709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AF30A6"/>
    <w:multiLevelType w:val="hybridMultilevel"/>
    <w:tmpl w:val="B5F60DA0"/>
    <w:lvl w:ilvl="0" w:tplc="DCB8387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B65B2"/>
    <w:multiLevelType w:val="hybridMultilevel"/>
    <w:tmpl w:val="6AA4B122"/>
    <w:lvl w:ilvl="0" w:tplc="7026CC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9D2195"/>
    <w:multiLevelType w:val="hybridMultilevel"/>
    <w:tmpl w:val="D59A295A"/>
    <w:lvl w:ilvl="0" w:tplc="DE248834">
      <w:start w:val="1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0" w:hanging="360"/>
      </w:pPr>
    </w:lvl>
    <w:lvl w:ilvl="2" w:tplc="0809001B" w:tentative="1">
      <w:start w:val="1"/>
      <w:numFmt w:val="lowerRoman"/>
      <w:lvlText w:val="%3."/>
      <w:lvlJc w:val="right"/>
      <w:pPr>
        <w:ind w:left="2540" w:hanging="180"/>
      </w:pPr>
    </w:lvl>
    <w:lvl w:ilvl="3" w:tplc="0809000F" w:tentative="1">
      <w:start w:val="1"/>
      <w:numFmt w:val="decimal"/>
      <w:lvlText w:val="%4."/>
      <w:lvlJc w:val="left"/>
      <w:pPr>
        <w:ind w:left="3260" w:hanging="360"/>
      </w:pPr>
    </w:lvl>
    <w:lvl w:ilvl="4" w:tplc="08090019" w:tentative="1">
      <w:start w:val="1"/>
      <w:numFmt w:val="lowerLetter"/>
      <w:lvlText w:val="%5."/>
      <w:lvlJc w:val="left"/>
      <w:pPr>
        <w:ind w:left="3980" w:hanging="360"/>
      </w:pPr>
    </w:lvl>
    <w:lvl w:ilvl="5" w:tplc="0809001B" w:tentative="1">
      <w:start w:val="1"/>
      <w:numFmt w:val="lowerRoman"/>
      <w:lvlText w:val="%6."/>
      <w:lvlJc w:val="right"/>
      <w:pPr>
        <w:ind w:left="4700" w:hanging="180"/>
      </w:pPr>
    </w:lvl>
    <w:lvl w:ilvl="6" w:tplc="0809000F" w:tentative="1">
      <w:start w:val="1"/>
      <w:numFmt w:val="decimal"/>
      <w:lvlText w:val="%7."/>
      <w:lvlJc w:val="left"/>
      <w:pPr>
        <w:ind w:left="5420" w:hanging="360"/>
      </w:pPr>
    </w:lvl>
    <w:lvl w:ilvl="7" w:tplc="08090019" w:tentative="1">
      <w:start w:val="1"/>
      <w:numFmt w:val="lowerLetter"/>
      <w:lvlText w:val="%8."/>
      <w:lvlJc w:val="left"/>
      <w:pPr>
        <w:ind w:left="6140" w:hanging="360"/>
      </w:pPr>
    </w:lvl>
    <w:lvl w:ilvl="8" w:tplc="0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91853E2"/>
    <w:multiLevelType w:val="hybridMultilevel"/>
    <w:tmpl w:val="C680CDA0"/>
    <w:lvl w:ilvl="0" w:tplc="6D1C47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44DAF"/>
    <w:multiLevelType w:val="hybridMultilevel"/>
    <w:tmpl w:val="DCFADF16"/>
    <w:lvl w:ilvl="0" w:tplc="C17E89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2E7F"/>
    <w:multiLevelType w:val="hybridMultilevel"/>
    <w:tmpl w:val="3D821888"/>
    <w:lvl w:ilvl="0" w:tplc="ACA84A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891261"/>
    <w:multiLevelType w:val="hybridMultilevel"/>
    <w:tmpl w:val="8D5454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80488"/>
    <w:multiLevelType w:val="hybridMultilevel"/>
    <w:tmpl w:val="7D5475C8"/>
    <w:lvl w:ilvl="0" w:tplc="708C21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081DA2"/>
    <w:multiLevelType w:val="hybridMultilevel"/>
    <w:tmpl w:val="5D7E2060"/>
    <w:lvl w:ilvl="0" w:tplc="212055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2E4EA2"/>
    <w:multiLevelType w:val="hybridMultilevel"/>
    <w:tmpl w:val="492A30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D7F89"/>
    <w:multiLevelType w:val="hybridMultilevel"/>
    <w:tmpl w:val="FD5E949E"/>
    <w:lvl w:ilvl="0" w:tplc="934C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F2929"/>
    <w:multiLevelType w:val="hybridMultilevel"/>
    <w:tmpl w:val="955207DE"/>
    <w:lvl w:ilvl="0" w:tplc="92FAE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AE6D30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66C37"/>
    <w:multiLevelType w:val="hybridMultilevel"/>
    <w:tmpl w:val="A0D6AA04"/>
    <w:lvl w:ilvl="0" w:tplc="EF74E4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E803DC"/>
    <w:multiLevelType w:val="hybridMultilevel"/>
    <w:tmpl w:val="5E80B3B0"/>
    <w:lvl w:ilvl="0" w:tplc="02443F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D0C9F"/>
    <w:multiLevelType w:val="hybridMultilevel"/>
    <w:tmpl w:val="D7AEEE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790F"/>
    <w:multiLevelType w:val="hybridMultilevel"/>
    <w:tmpl w:val="C680CDA0"/>
    <w:lvl w:ilvl="0" w:tplc="6D1C47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0B5C46"/>
    <w:multiLevelType w:val="hybridMultilevel"/>
    <w:tmpl w:val="DC682C98"/>
    <w:lvl w:ilvl="0" w:tplc="3488AD82">
      <w:start w:val="11"/>
      <w:numFmt w:val="decimal"/>
      <w:lvlText w:val="%1."/>
      <w:lvlJc w:val="left"/>
      <w:pPr>
        <w:ind w:left="502" w:hanging="4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E3694"/>
    <w:multiLevelType w:val="hybridMultilevel"/>
    <w:tmpl w:val="FE7EB16E"/>
    <w:lvl w:ilvl="0" w:tplc="D51400B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66AC6"/>
    <w:multiLevelType w:val="hybridMultilevel"/>
    <w:tmpl w:val="E9667786"/>
    <w:lvl w:ilvl="0" w:tplc="7A00B64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77BF0"/>
    <w:multiLevelType w:val="hybridMultilevel"/>
    <w:tmpl w:val="55F63B8A"/>
    <w:lvl w:ilvl="0" w:tplc="BE94C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582535"/>
    <w:multiLevelType w:val="hybridMultilevel"/>
    <w:tmpl w:val="C1A21D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34ADC"/>
    <w:multiLevelType w:val="hybridMultilevel"/>
    <w:tmpl w:val="5650BDD4"/>
    <w:lvl w:ilvl="0" w:tplc="D3E6B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E1D68"/>
    <w:multiLevelType w:val="hybridMultilevel"/>
    <w:tmpl w:val="DE4EED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7327A"/>
    <w:multiLevelType w:val="hybridMultilevel"/>
    <w:tmpl w:val="EA9880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A42EA"/>
    <w:multiLevelType w:val="hybridMultilevel"/>
    <w:tmpl w:val="F4284E36"/>
    <w:lvl w:ilvl="0" w:tplc="51F44E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5250CC"/>
    <w:multiLevelType w:val="hybridMultilevel"/>
    <w:tmpl w:val="955207DE"/>
    <w:lvl w:ilvl="0" w:tplc="92FAE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7"/>
  </w:num>
  <w:num w:numId="5">
    <w:abstractNumId w:val="31"/>
  </w:num>
  <w:num w:numId="6">
    <w:abstractNumId w:val="30"/>
  </w:num>
  <w:num w:numId="7">
    <w:abstractNumId w:val="1"/>
  </w:num>
  <w:num w:numId="8">
    <w:abstractNumId w:val="28"/>
  </w:num>
  <w:num w:numId="9">
    <w:abstractNumId w:val="32"/>
  </w:num>
  <w:num w:numId="10">
    <w:abstractNumId w:val="12"/>
  </w:num>
  <w:num w:numId="11">
    <w:abstractNumId w:val="18"/>
  </w:num>
  <w:num w:numId="12">
    <w:abstractNumId w:val="3"/>
  </w:num>
  <w:num w:numId="13">
    <w:abstractNumId w:val="13"/>
  </w:num>
  <w:num w:numId="14">
    <w:abstractNumId w:val="26"/>
  </w:num>
  <w:num w:numId="15">
    <w:abstractNumId w:val="5"/>
  </w:num>
  <w:num w:numId="16">
    <w:abstractNumId w:val="2"/>
  </w:num>
  <w:num w:numId="17">
    <w:abstractNumId w:val="10"/>
  </w:num>
  <w:num w:numId="18">
    <w:abstractNumId w:val="7"/>
  </w:num>
  <w:num w:numId="19">
    <w:abstractNumId w:val="16"/>
  </w:num>
  <w:num w:numId="20">
    <w:abstractNumId w:val="20"/>
  </w:num>
  <w:num w:numId="21">
    <w:abstractNumId w:val="6"/>
  </w:num>
  <w:num w:numId="22">
    <w:abstractNumId w:val="8"/>
  </w:num>
  <w:num w:numId="23">
    <w:abstractNumId w:val="29"/>
  </w:num>
  <w:num w:numId="24">
    <w:abstractNumId w:val="25"/>
  </w:num>
  <w:num w:numId="25">
    <w:abstractNumId w:val="15"/>
  </w:num>
  <w:num w:numId="26">
    <w:abstractNumId w:val="19"/>
  </w:num>
  <w:num w:numId="27">
    <w:abstractNumId w:val="17"/>
  </w:num>
  <w:num w:numId="28">
    <w:abstractNumId w:val="24"/>
  </w:num>
  <w:num w:numId="29">
    <w:abstractNumId w:val="22"/>
  </w:num>
  <w:num w:numId="30">
    <w:abstractNumId w:val="4"/>
  </w:num>
  <w:num w:numId="31">
    <w:abstractNumId w:val="33"/>
  </w:num>
  <w:num w:numId="32">
    <w:abstractNumId w:val="21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459"/>
    <w:rsid w:val="000117DA"/>
    <w:rsid w:val="00054CCE"/>
    <w:rsid w:val="00074730"/>
    <w:rsid w:val="000776C1"/>
    <w:rsid w:val="000A7F82"/>
    <w:rsid w:val="000C0C1B"/>
    <w:rsid w:val="000E2A21"/>
    <w:rsid w:val="0015221A"/>
    <w:rsid w:val="001640D2"/>
    <w:rsid w:val="00165FD6"/>
    <w:rsid w:val="001933CA"/>
    <w:rsid w:val="001945D7"/>
    <w:rsid w:val="001B798F"/>
    <w:rsid w:val="001D3BCF"/>
    <w:rsid w:val="001F1B00"/>
    <w:rsid w:val="0021548F"/>
    <w:rsid w:val="002175F9"/>
    <w:rsid w:val="00221BE9"/>
    <w:rsid w:val="00290D66"/>
    <w:rsid w:val="002F386E"/>
    <w:rsid w:val="0032052E"/>
    <w:rsid w:val="00397310"/>
    <w:rsid w:val="003A2841"/>
    <w:rsid w:val="003A474C"/>
    <w:rsid w:val="003E3231"/>
    <w:rsid w:val="003E3F03"/>
    <w:rsid w:val="004346D0"/>
    <w:rsid w:val="00455D57"/>
    <w:rsid w:val="00460B79"/>
    <w:rsid w:val="00474C65"/>
    <w:rsid w:val="00490106"/>
    <w:rsid w:val="004C1001"/>
    <w:rsid w:val="004C2F54"/>
    <w:rsid w:val="004D0B49"/>
    <w:rsid w:val="00500676"/>
    <w:rsid w:val="00515447"/>
    <w:rsid w:val="00524977"/>
    <w:rsid w:val="00525972"/>
    <w:rsid w:val="005450C9"/>
    <w:rsid w:val="00565271"/>
    <w:rsid w:val="005857CB"/>
    <w:rsid w:val="0065380A"/>
    <w:rsid w:val="00694B50"/>
    <w:rsid w:val="006A535F"/>
    <w:rsid w:val="006B2144"/>
    <w:rsid w:val="006C0BD2"/>
    <w:rsid w:val="006C23D3"/>
    <w:rsid w:val="006E5459"/>
    <w:rsid w:val="007124BE"/>
    <w:rsid w:val="00722A76"/>
    <w:rsid w:val="007371CA"/>
    <w:rsid w:val="0074572B"/>
    <w:rsid w:val="0075600D"/>
    <w:rsid w:val="00793CF6"/>
    <w:rsid w:val="007A1A30"/>
    <w:rsid w:val="007C124E"/>
    <w:rsid w:val="00807A92"/>
    <w:rsid w:val="00843518"/>
    <w:rsid w:val="00885D39"/>
    <w:rsid w:val="009445AD"/>
    <w:rsid w:val="00952295"/>
    <w:rsid w:val="00957443"/>
    <w:rsid w:val="00977896"/>
    <w:rsid w:val="009E3FDF"/>
    <w:rsid w:val="00A11BE7"/>
    <w:rsid w:val="00A12486"/>
    <w:rsid w:val="00A34319"/>
    <w:rsid w:val="00A92648"/>
    <w:rsid w:val="00A948F7"/>
    <w:rsid w:val="00AA083D"/>
    <w:rsid w:val="00B2705A"/>
    <w:rsid w:val="00B503A6"/>
    <w:rsid w:val="00B70054"/>
    <w:rsid w:val="00BA723A"/>
    <w:rsid w:val="00BE4CE5"/>
    <w:rsid w:val="00C023EF"/>
    <w:rsid w:val="00C232BE"/>
    <w:rsid w:val="00C45EF7"/>
    <w:rsid w:val="00CA3B3A"/>
    <w:rsid w:val="00CE77AA"/>
    <w:rsid w:val="00D06D5F"/>
    <w:rsid w:val="00D6229D"/>
    <w:rsid w:val="00D76B9E"/>
    <w:rsid w:val="00DA7DBC"/>
    <w:rsid w:val="00DC396E"/>
    <w:rsid w:val="00DE62F4"/>
    <w:rsid w:val="00E41C08"/>
    <w:rsid w:val="00E4337D"/>
    <w:rsid w:val="00EA5F6A"/>
    <w:rsid w:val="00EC7FAC"/>
    <w:rsid w:val="00EF0893"/>
    <w:rsid w:val="00EF5456"/>
    <w:rsid w:val="00F0250E"/>
    <w:rsid w:val="00F10F4A"/>
    <w:rsid w:val="00F318CA"/>
    <w:rsid w:val="00F55F41"/>
    <w:rsid w:val="00F61D18"/>
    <w:rsid w:val="00FA345D"/>
    <w:rsid w:val="00FA7B4A"/>
    <w:rsid w:val="00FB3BEB"/>
    <w:rsid w:val="00FE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D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D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61D18"/>
  </w:style>
  <w:style w:type="character" w:styleId="Emphasis">
    <w:name w:val="Emphasis"/>
    <w:basedOn w:val="DefaultParagraphFont"/>
    <w:uiPriority w:val="20"/>
    <w:qFormat/>
    <w:rsid w:val="00F61D18"/>
    <w:rPr>
      <w:i/>
      <w:iCs/>
    </w:rPr>
  </w:style>
  <w:style w:type="table" w:styleId="TableGrid">
    <w:name w:val="Table Grid"/>
    <w:basedOn w:val="TableNormal"/>
    <w:uiPriority w:val="59"/>
    <w:rsid w:val="00FA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Απλός πίνακας 41"/>
    <w:basedOn w:val="TableNormal"/>
    <w:uiPriority w:val="44"/>
    <w:rsid w:val="00EA5F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318CA"/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">
    <w:name w:val="eg"/>
    <w:basedOn w:val="DefaultParagraphFont"/>
    <w:rsid w:val="00A12486"/>
  </w:style>
  <w:style w:type="character" w:customStyle="1" w:styleId="collo">
    <w:name w:val="collo"/>
    <w:basedOn w:val="DefaultParagraphFont"/>
    <w:rsid w:val="000C0C1B"/>
  </w:style>
  <w:style w:type="character" w:customStyle="1" w:styleId="example">
    <w:name w:val="example"/>
    <w:basedOn w:val="DefaultParagraphFont"/>
    <w:rsid w:val="001B798F"/>
  </w:style>
  <w:style w:type="paragraph" w:styleId="BalloonText">
    <w:name w:val="Balloon Text"/>
    <w:basedOn w:val="Normal"/>
    <w:link w:val="BalloonTextChar"/>
    <w:uiPriority w:val="99"/>
    <w:semiHidden/>
    <w:unhideWhenUsed/>
    <w:rsid w:val="00DA7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BC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entry">
    <w:name w:val="entry"/>
    <w:basedOn w:val="DefaultParagraphFont"/>
    <w:rsid w:val="00054CCE"/>
  </w:style>
  <w:style w:type="character" w:styleId="Hyperlink">
    <w:name w:val="Hyperlink"/>
    <w:basedOn w:val="DefaultParagraphFont"/>
    <w:uiPriority w:val="99"/>
    <w:semiHidden/>
    <w:unhideWhenUsed/>
    <w:rsid w:val="00054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0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0D2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40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0D2"/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2021-01-08T13:16:00Z</dcterms:created>
  <dcterms:modified xsi:type="dcterms:W3CDTF">2022-03-12T09:39:00Z</dcterms:modified>
</cp:coreProperties>
</file>