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1A586" w14:textId="1CCF0C5C" w:rsidR="00832CDB" w:rsidRPr="00E071FB" w:rsidRDefault="00000000" w:rsidP="00E071FB">
      <w:pPr>
        <w:spacing w:after="40"/>
      </w:pPr>
      <w:r>
        <w:rPr>
          <w:b/>
          <w:color w:val="1F4E78"/>
          <w:sz w:val="44"/>
        </w:rPr>
        <w:t>Listeria</w:t>
      </w:r>
      <w:r w:rsidRPr="00E071FB">
        <w:rPr>
          <w:b/>
          <w:color w:val="1F4E78"/>
          <w:sz w:val="44"/>
          <w:lang w:val="el-GR"/>
        </w:rPr>
        <w:t xml:space="preserve"> </w:t>
      </w:r>
      <w:r>
        <w:rPr>
          <w:b/>
          <w:color w:val="1F4E78"/>
          <w:sz w:val="44"/>
        </w:rPr>
        <w:t>monocytogenes</w:t>
      </w:r>
      <w:r w:rsidRPr="00E071FB">
        <w:rPr>
          <w:b/>
          <w:color w:val="1F4E78"/>
          <w:sz w:val="44"/>
          <w:lang w:val="el-GR"/>
        </w:rPr>
        <w:t xml:space="preserve"> στα Τρόφιμα</w:t>
      </w:r>
    </w:p>
    <w:p w14:paraId="2727D9B7" w14:textId="77777777" w:rsidR="00832CDB" w:rsidRPr="00E071FB" w:rsidRDefault="00000000">
      <w:pPr>
        <w:pStyle w:val="1"/>
        <w:rPr>
          <w:lang w:val="el-GR"/>
        </w:rPr>
      </w:pPr>
      <w:r w:rsidRPr="00E071FB">
        <w:rPr>
          <w:lang w:val="el-GR"/>
        </w:rPr>
        <w:t>1. Φύση και Επικινδυνότητα του Βακτηρίου</w:t>
      </w:r>
    </w:p>
    <w:p w14:paraId="3ED7FCF9" w14:textId="77777777" w:rsidR="00832CDB" w:rsidRPr="00E071FB" w:rsidRDefault="00000000" w:rsidP="00E071FB">
      <w:pPr>
        <w:jc w:val="both"/>
        <w:rPr>
          <w:lang w:val="el-GR"/>
        </w:rPr>
      </w:pPr>
      <w:r w:rsidRPr="00E071FB">
        <w:rPr>
          <w:lang w:val="el-GR"/>
        </w:rPr>
        <w:t xml:space="preserve">Η </w:t>
      </w:r>
      <w:r>
        <w:rPr>
          <w:b/>
          <w:i/>
        </w:rPr>
        <w:t>Listeria</w:t>
      </w:r>
      <w:r w:rsidRPr="00E071FB">
        <w:rPr>
          <w:b/>
          <w:i/>
          <w:lang w:val="el-GR"/>
        </w:rPr>
        <w:t xml:space="preserve"> </w:t>
      </w:r>
      <w:r>
        <w:rPr>
          <w:b/>
          <w:i/>
        </w:rPr>
        <w:t>monocytogenes</w:t>
      </w:r>
      <w:r w:rsidRPr="00E071FB">
        <w:rPr>
          <w:lang w:val="el-GR"/>
        </w:rPr>
        <w:t xml:space="preserve"> είναι ένα παθογόνο βακτήριο υψηλής επικινδυνότητας που ευθύνεται για τη </w:t>
      </w:r>
      <w:proofErr w:type="spellStart"/>
      <w:r w:rsidRPr="00E071FB">
        <w:rPr>
          <w:lang w:val="el-GR"/>
        </w:rPr>
        <w:t>λιστερίωση</w:t>
      </w:r>
      <w:proofErr w:type="spellEnd"/>
      <w:r w:rsidRPr="00E071FB">
        <w:rPr>
          <w:lang w:val="el-GR"/>
        </w:rPr>
        <w:t xml:space="preserve"> στον άνθρωπο, μια σοβαρή λοίμωξη με ιδιαίτερα υψηλά ποσοστά νοσηρότητας και θνητότητας σε ευπαθείς ομάδες του πληθυσμού. Η διαχείριση της </w:t>
      </w:r>
      <w:proofErr w:type="spellStart"/>
      <w:r w:rsidRPr="00E071FB">
        <w:rPr>
          <w:lang w:val="el-GR"/>
        </w:rPr>
        <w:t>βακτηριακής</w:t>
      </w:r>
      <w:proofErr w:type="spellEnd"/>
      <w:r w:rsidRPr="00E071FB">
        <w:rPr>
          <w:lang w:val="el-GR"/>
        </w:rPr>
        <w:t xml:space="preserve"> αυτής απειλής παρουσιάζει ιδιαίτερες δυσκολίες λόγω των εξαιρετικών προσαρμοστικών μηχανισμών του μικροοργανισμού στο περιβάλλον.</w:t>
      </w:r>
    </w:p>
    <w:p w14:paraId="7F10BED6" w14:textId="77777777" w:rsidR="00832CDB" w:rsidRPr="00E071FB" w:rsidRDefault="00000000">
      <w:pPr>
        <w:pStyle w:val="21"/>
        <w:rPr>
          <w:lang w:val="el-GR"/>
        </w:rPr>
      </w:pPr>
      <w:r w:rsidRPr="00E071FB">
        <w:rPr>
          <w:lang w:val="el-GR"/>
        </w:rPr>
        <w:t>Γιατί θεωρείται ιδιαίτερα επικίνδυνο παθογόνο;</w:t>
      </w:r>
    </w:p>
    <w:p w14:paraId="4076048A" w14:textId="77777777" w:rsidR="00832CDB" w:rsidRPr="00E071FB" w:rsidRDefault="00000000">
      <w:pPr>
        <w:pStyle w:val="a0"/>
        <w:spacing w:after="60"/>
        <w:rPr>
          <w:lang w:val="el-GR"/>
        </w:rPr>
      </w:pPr>
      <w:r w:rsidRPr="00E071FB">
        <w:rPr>
          <w:b/>
          <w:color w:val="2F5496"/>
          <w:lang w:val="el-GR"/>
        </w:rPr>
        <w:t xml:space="preserve">Ανάπτυξη σε χαμηλές θερμοκρασίες: </w:t>
      </w:r>
      <w:r w:rsidRPr="00E071FB">
        <w:rPr>
          <w:lang w:val="el-GR"/>
        </w:rPr>
        <w:t xml:space="preserve">Αντίθετα με τα περισσότερα κοινά παθογόνα, η </w:t>
      </w:r>
      <w:proofErr w:type="spellStart"/>
      <w:r w:rsidRPr="00E071FB">
        <w:rPr>
          <w:lang w:val="el-GR"/>
        </w:rPr>
        <w:t>Λιστέρια</w:t>
      </w:r>
      <w:proofErr w:type="spellEnd"/>
      <w:r w:rsidRPr="00E071FB">
        <w:rPr>
          <w:lang w:val="el-GR"/>
        </w:rPr>
        <w:t xml:space="preserve"> μπορεί να πολλαπλασιάζεται ακόμη και σε θερμοκρασίες ψύξης (0°</w:t>
      </w:r>
      <w:r>
        <w:t>C</w:t>
      </w:r>
      <w:r w:rsidRPr="00E071FB">
        <w:rPr>
          <w:lang w:val="el-GR"/>
        </w:rPr>
        <w:t xml:space="preserve"> έως 4°</w:t>
      </w:r>
      <w:r>
        <w:t>C</w:t>
      </w:r>
      <w:r w:rsidRPr="00E071FB">
        <w:rPr>
          <w:lang w:val="el-GR"/>
        </w:rPr>
        <w:t>), αν και με βραδύτερο ρυθμό.</w:t>
      </w:r>
    </w:p>
    <w:p w14:paraId="0A98F216" w14:textId="77777777" w:rsidR="00832CDB" w:rsidRPr="00E071FB" w:rsidRDefault="00000000">
      <w:pPr>
        <w:pStyle w:val="a0"/>
        <w:spacing w:after="60"/>
        <w:rPr>
          <w:lang w:val="el-GR"/>
        </w:rPr>
      </w:pPr>
      <w:r w:rsidRPr="00E071FB">
        <w:rPr>
          <w:b/>
          <w:color w:val="2F5496"/>
          <w:lang w:val="el-GR"/>
        </w:rPr>
        <w:t xml:space="preserve">Υψηλή αντοχή στο περιβάλλον: </w:t>
      </w:r>
      <w:r w:rsidRPr="00E071FB">
        <w:rPr>
          <w:lang w:val="el-GR"/>
        </w:rPr>
        <w:t>Έχει την ικανότητα να επιβιώνει για μεγάλα χρονικά διαστήματα σε βιομηχανικές επιφάνειες, εξοπλισμό και χώρους επεξεργασίας, ειδικά όταν τα μέτρα καθαρισμού και απολύμανσης είναι ανεπαρκή.</w:t>
      </w:r>
    </w:p>
    <w:p w14:paraId="288BE234" w14:textId="77777777" w:rsidR="00832CDB" w:rsidRPr="00E071FB" w:rsidRDefault="00000000">
      <w:pPr>
        <w:pStyle w:val="a0"/>
        <w:spacing w:after="60"/>
        <w:rPr>
          <w:lang w:val="el-GR"/>
        </w:rPr>
      </w:pPr>
      <w:r w:rsidRPr="00E071FB">
        <w:rPr>
          <w:b/>
          <w:color w:val="2F5496"/>
          <w:lang w:val="el-GR"/>
        </w:rPr>
        <w:t xml:space="preserve">Επιμόλυνση μετά την επεξεργασία: </w:t>
      </w:r>
      <w:r w:rsidRPr="00E071FB">
        <w:rPr>
          <w:lang w:val="el-GR"/>
        </w:rPr>
        <w:t xml:space="preserve">Μπορεί να εισέλθει στο τρόφιμο σε στάδια </w:t>
      </w:r>
      <w:proofErr w:type="spellStart"/>
      <w:r w:rsidRPr="00E071FB">
        <w:rPr>
          <w:lang w:val="el-GR"/>
        </w:rPr>
        <w:t>μετα</w:t>
      </w:r>
      <w:proofErr w:type="spellEnd"/>
      <w:r w:rsidRPr="00E071FB">
        <w:rPr>
          <w:lang w:val="el-GR"/>
        </w:rPr>
        <w:t>-θερμικής επεξεργασίας, όπως κατά τη διάρκεια του τεμαχισμού, της διαλογής ή της τελικής συσκευασίας.</w:t>
      </w:r>
    </w:p>
    <w:p w14:paraId="19719ED0" w14:textId="77777777" w:rsidR="00832CDB" w:rsidRPr="00E071FB" w:rsidRDefault="00000000">
      <w:pPr>
        <w:pStyle w:val="a0"/>
        <w:spacing w:after="60"/>
        <w:rPr>
          <w:lang w:val="el-GR"/>
        </w:rPr>
      </w:pPr>
      <w:r w:rsidRPr="00E071FB">
        <w:rPr>
          <w:b/>
          <w:color w:val="2F5496"/>
          <w:lang w:val="el-GR"/>
        </w:rPr>
        <w:t xml:space="preserve">Απουσία ορατών αλλοιώσεων: </w:t>
      </w:r>
      <w:r w:rsidRPr="00E071FB">
        <w:rPr>
          <w:lang w:val="el-GR"/>
        </w:rPr>
        <w:t>Ένα μολυσμένο τρόφιμο διατηρεί πλήρως τη φυσιολογική του εμφάνιση, οσμή και γεύση, με αποτέλεσμα ο καταναλωτής να μην αντιλαμβάνεται τον κίνδυνο.</w:t>
      </w:r>
    </w:p>
    <w:p w14:paraId="36E654B3" w14:textId="77777777" w:rsidR="00832CDB" w:rsidRPr="00E071FB" w:rsidRDefault="00000000">
      <w:pPr>
        <w:pStyle w:val="1"/>
        <w:rPr>
          <w:lang w:val="el-GR"/>
        </w:rPr>
      </w:pPr>
      <w:r w:rsidRPr="00E071FB">
        <w:rPr>
          <w:lang w:val="el-GR"/>
        </w:rPr>
        <w:t>2. Κατηγορίες Τροφίμων Υψηλού Κινδύνου</w:t>
      </w:r>
    </w:p>
    <w:p w14:paraId="3D4C2747" w14:textId="77777777" w:rsidR="00832CDB" w:rsidRPr="00E071FB" w:rsidRDefault="00000000">
      <w:pPr>
        <w:rPr>
          <w:lang w:val="el-GR"/>
        </w:rPr>
      </w:pPr>
      <w:r w:rsidRPr="00E071FB">
        <w:rPr>
          <w:lang w:val="el-GR"/>
        </w:rPr>
        <w:t xml:space="preserve">Η </w:t>
      </w:r>
      <w:proofErr w:type="spellStart"/>
      <w:r w:rsidRPr="00E071FB">
        <w:rPr>
          <w:lang w:val="el-GR"/>
        </w:rPr>
        <w:t>Λιστέρια</w:t>
      </w:r>
      <w:proofErr w:type="spellEnd"/>
      <w:r w:rsidRPr="00E071FB">
        <w:rPr>
          <w:lang w:val="el-GR"/>
        </w:rPr>
        <w:t xml:space="preserve"> εντοπίζεται σε ευρύ φάσμα τροφίμων, με ιδιαίτερη έξαρση στα έτοιμα προς κατανάλωση (</w:t>
      </w:r>
      <w:r>
        <w:t>Ready</w:t>
      </w:r>
      <w:r w:rsidRPr="00E071FB">
        <w:rPr>
          <w:lang w:val="el-GR"/>
        </w:rPr>
        <w:t>-</w:t>
      </w:r>
      <w:r>
        <w:t>to</w:t>
      </w:r>
      <w:r w:rsidRPr="00E071FB">
        <w:rPr>
          <w:lang w:val="el-GR"/>
        </w:rPr>
        <w:t>-</w:t>
      </w:r>
      <w:r>
        <w:t>Eat</w:t>
      </w:r>
      <w:r w:rsidRPr="00E071FB">
        <w:rPr>
          <w:lang w:val="el-GR"/>
        </w:rPr>
        <w:t>) προϊόντα που αποθηκεύονται υπό ψύξη και δεν υποβάλλονται σε θερμική επεξεργασία πριν την κατανάλωση.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5861"/>
      </w:tblGrid>
      <w:tr w:rsidR="00832CDB" w14:paraId="17A985FC" w14:textId="77777777">
        <w:trPr>
          <w:jc w:val="center"/>
        </w:trPr>
        <w:tc>
          <w:tcPr>
            <w:tcW w:w="3168" w:type="dxa"/>
            <w:shd w:val="clear" w:color="auto" w:fill="1F4E7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D8B96E0" w14:textId="77777777" w:rsidR="00832CDB" w:rsidRDefault="00000000">
            <w:r>
              <w:rPr>
                <w:b/>
                <w:color w:val="FFFFFF"/>
                <w:sz w:val="20"/>
              </w:rPr>
              <w:t>Κα</w:t>
            </w:r>
            <w:proofErr w:type="spellStart"/>
            <w:r>
              <w:rPr>
                <w:b/>
                <w:color w:val="FFFFFF"/>
                <w:sz w:val="20"/>
              </w:rPr>
              <w:t>τηγορί</w:t>
            </w:r>
            <w:proofErr w:type="spellEnd"/>
            <w:r>
              <w:rPr>
                <w:b/>
                <w:color w:val="FFFFFF"/>
                <w:sz w:val="20"/>
              </w:rPr>
              <w:t xml:space="preserve">α </w:t>
            </w:r>
            <w:proofErr w:type="spellStart"/>
            <w:r>
              <w:rPr>
                <w:b/>
                <w:color w:val="FFFFFF"/>
                <w:sz w:val="20"/>
              </w:rPr>
              <w:t>Τροφίμου</w:t>
            </w:r>
            <w:proofErr w:type="spellEnd"/>
          </w:p>
        </w:tc>
        <w:tc>
          <w:tcPr>
            <w:tcW w:w="5861" w:type="dxa"/>
            <w:shd w:val="clear" w:color="auto" w:fill="1F4E7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F27DF2C" w14:textId="77777777" w:rsidR="00832CDB" w:rsidRDefault="00000000">
            <w:r>
              <w:rPr>
                <w:b/>
                <w:color w:val="FFFFFF"/>
                <w:sz w:val="20"/>
              </w:rPr>
              <w:t>Πηγές &amp; Σημεία Προσοχής</w:t>
            </w:r>
          </w:p>
        </w:tc>
      </w:tr>
      <w:tr w:rsidR="00832CDB" w:rsidRPr="00E071FB" w14:paraId="50EE1A27" w14:textId="77777777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85D6B5" w14:textId="77777777" w:rsidR="00832CDB" w:rsidRDefault="00000000">
            <w:r>
              <w:rPr>
                <w:b/>
                <w:color w:val="2F5496"/>
                <w:sz w:val="19"/>
              </w:rPr>
              <w:t>Κρέας &amp; Αλλαντικά</w:t>
            </w:r>
          </w:p>
        </w:tc>
        <w:tc>
          <w:tcPr>
            <w:tcW w:w="5861" w:type="dxa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8AC680" w14:textId="77777777" w:rsidR="00832CDB" w:rsidRPr="00E071FB" w:rsidRDefault="00000000">
            <w:pPr>
              <w:rPr>
                <w:lang w:val="el-GR"/>
              </w:rPr>
            </w:pPr>
            <w:r w:rsidRPr="00E071FB">
              <w:rPr>
                <w:sz w:val="19"/>
                <w:lang w:val="el-GR"/>
              </w:rPr>
              <w:t>Έτοιμα προς κατανάλωση αλλαντικά, λουκάνικα και προϊόντα κρέατος που δεν θερμαίνονται πριν τη βρώση.</w:t>
            </w:r>
          </w:p>
        </w:tc>
      </w:tr>
      <w:tr w:rsidR="00832CDB" w:rsidRPr="00E071FB" w14:paraId="07C02E1E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6E3B89" w14:textId="77777777" w:rsidR="00832CDB" w:rsidRDefault="00000000">
            <w:proofErr w:type="spellStart"/>
            <w:r>
              <w:rPr>
                <w:b/>
                <w:color w:val="2F5496"/>
                <w:sz w:val="19"/>
              </w:rPr>
              <w:t>Γάλ</w:t>
            </w:r>
            <w:proofErr w:type="spellEnd"/>
            <w:r>
              <w:rPr>
                <w:b/>
                <w:color w:val="2F5496"/>
                <w:sz w:val="19"/>
              </w:rPr>
              <w:t>α &amp; Γαλα</w:t>
            </w:r>
            <w:proofErr w:type="spellStart"/>
            <w:r>
              <w:rPr>
                <w:b/>
                <w:color w:val="2F5496"/>
                <w:sz w:val="19"/>
              </w:rPr>
              <w:t>κτοκομικά</w:t>
            </w:r>
            <w:proofErr w:type="spellEnd"/>
          </w:p>
        </w:tc>
        <w:tc>
          <w:tcPr>
            <w:tcW w:w="586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EEC9CA" w14:textId="77777777" w:rsidR="00832CDB" w:rsidRPr="00E071FB" w:rsidRDefault="00000000">
            <w:pPr>
              <w:rPr>
                <w:lang w:val="el-GR"/>
              </w:rPr>
            </w:pPr>
            <w:r w:rsidRPr="00E071FB">
              <w:rPr>
                <w:sz w:val="19"/>
                <w:lang w:val="el-GR"/>
              </w:rPr>
              <w:t>Μη παστεριωμένο (ωμό) γάλα και μαλακά τυριά παρασκευασμένα από ωμό γάλα ή μολυσμένα κατά την παραγωγή.</w:t>
            </w:r>
          </w:p>
        </w:tc>
      </w:tr>
      <w:tr w:rsidR="00832CDB" w:rsidRPr="00E071FB" w14:paraId="41D53D85" w14:textId="77777777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B5DF61" w14:textId="77777777" w:rsidR="00832CDB" w:rsidRDefault="00000000">
            <w:r>
              <w:rPr>
                <w:b/>
                <w:color w:val="2F5496"/>
                <w:sz w:val="19"/>
              </w:rPr>
              <w:t>Λαχα</w:t>
            </w:r>
            <w:proofErr w:type="spellStart"/>
            <w:r>
              <w:rPr>
                <w:b/>
                <w:color w:val="2F5496"/>
                <w:sz w:val="19"/>
              </w:rPr>
              <w:t>νικά</w:t>
            </w:r>
            <w:proofErr w:type="spellEnd"/>
            <w:r>
              <w:rPr>
                <w:b/>
                <w:color w:val="2F5496"/>
                <w:sz w:val="19"/>
              </w:rPr>
              <w:t xml:space="preserve"> &amp; Σα</w:t>
            </w:r>
            <w:proofErr w:type="spellStart"/>
            <w:r>
              <w:rPr>
                <w:b/>
                <w:color w:val="2F5496"/>
                <w:sz w:val="19"/>
              </w:rPr>
              <w:t>λάτες</w:t>
            </w:r>
            <w:proofErr w:type="spellEnd"/>
          </w:p>
        </w:tc>
        <w:tc>
          <w:tcPr>
            <w:tcW w:w="5861" w:type="dxa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478C11" w14:textId="77777777" w:rsidR="00832CDB" w:rsidRPr="00E071FB" w:rsidRDefault="00000000">
            <w:pPr>
              <w:rPr>
                <w:lang w:val="el-GR"/>
              </w:rPr>
            </w:pPr>
            <w:r w:rsidRPr="00E071FB">
              <w:rPr>
                <w:sz w:val="19"/>
                <w:lang w:val="el-GR"/>
              </w:rPr>
              <w:t>Έτοιμες συσκευασμένες σαλάτες, νωπά λαχανικά μολυσμένα από το έδαφος, το νερό άρδευσης ή την κοπριά.</w:t>
            </w:r>
          </w:p>
        </w:tc>
      </w:tr>
      <w:tr w:rsidR="00832CDB" w:rsidRPr="00E071FB" w14:paraId="0E53D984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A5ECE3" w14:textId="77777777" w:rsidR="00832CDB" w:rsidRDefault="00000000">
            <w:proofErr w:type="spellStart"/>
            <w:r>
              <w:rPr>
                <w:b/>
                <w:color w:val="2F5496"/>
                <w:sz w:val="19"/>
              </w:rPr>
              <w:t>Ψάρι</w:t>
            </w:r>
            <w:proofErr w:type="spellEnd"/>
            <w:r>
              <w:rPr>
                <w:b/>
                <w:color w:val="2F5496"/>
                <w:sz w:val="19"/>
              </w:rPr>
              <w:t>α &amp; Θαλα</w:t>
            </w:r>
            <w:proofErr w:type="spellStart"/>
            <w:r>
              <w:rPr>
                <w:b/>
                <w:color w:val="2F5496"/>
                <w:sz w:val="19"/>
              </w:rPr>
              <w:t>σσινά</w:t>
            </w:r>
            <w:proofErr w:type="spellEnd"/>
          </w:p>
        </w:tc>
        <w:tc>
          <w:tcPr>
            <w:tcW w:w="586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7D8492" w14:textId="77777777" w:rsidR="00832CDB" w:rsidRPr="00E071FB" w:rsidRDefault="00000000">
            <w:pPr>
              <w:rPr>
                <w:lang w:val="el-GR"/>
              </w:rPr>
            </w:pPr>
            <w:r w:rsidRPr="00E071FB">
              <w:rPr>
                <w:sz w:val="19"/>
                <w:lang w:val="el-GR"/>
              </w:rPr>
              <w:t>Ψυχρά καπνιστά ψάρια και έτοιμα θαλασσινά που καταναλώνονται χωρίς προηγούμενο μαγείρεμα.</w:t>
            </w:r>
          </w:p>
        </w:tc>
      </w:tr>
      <w:tr w:rsidR="00832CDB" w:rsidRPr="00E071FB" w14:paraId="0280B15F" w14:textId="77777777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CC55D3" w14:textId="77777777" w:rsidR="00832CDB" w:rsidRDefault="00000000">
            <w:proofErr w:type="spellStart"/>
            <w:r>
              <w:rPr>
                <w:b/>
                <w:color w:val="2F5496"/>
                <w:sz w:val="19"/>
              </w:rPr>
              <w:t>Φρούτ</w:t>
            </w:r>
            <w:proofErr w:type="spellEnd"/>
            <w:r>
              <w:rPr>
                <w:b/>
                <w:color w:val="2F5496"/>
                <w:sz w:val="19"/>
              </w:rPr>
              <w:t xml:space="preserve">α &amp; </w:t>
            </w:r>
            <w:proofErr w:type="spellStart"/>
            <w:r>
              <w:rPr>
                <w:b/>
                <w:color w:val="2F5496"/>
                <w:sz w:val="19"/>
              </w:rPr>
              <w:t>Έτοιμ</w:t>
            </w:r>
            <w:proofErr w:type="spellEnd"/>
            <w:r>
              <w:rPr>
                <w:b/>
                <w:color w:val="2F5496"/>
                <w:sz w:val="19"/>
              </w:rPr>
              <w:t xml:space="preserve">α </w:t>
            </w:r>
            <w:proofErr w:type="spellStart"/>
            <w:r>
              <w:rPr>
                <w:b/>
                <w:color w:val="2F5496"/>
                <w:sz w:val="19"/>
              </w:rPr>
              <w:t>Γεύμ</w:t>
            </w:r>
            <w:proofErr w:type="spellEnd"/>
            <w:r>
              <w:rPr>
                <w:b/>
                <w:color w:val="2F5496"/>
                <w:sz w:val="19"/>
              </w:rPr>
              <w:t>ατα</w:t>
            </w:r>
          </w:p>
        </w:tc>
        <w:tc>
          <w:tcPr>
            <w:tcW w:w="5861" w:type="dxa"/>
            <w:shd w:val="clear" w:color="auto" w:fill="F2F4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055452" w14:textId="77777777" w:rsidR="00832CDB" w:rsidRPr="00E071FB" w:rsidRDefault="00000000">
            <w:pPr>
              <w:rPr>
                <w:lang w:val="el-GR"/>
              </w:rPr>
            </w:pPr>
            <w:r w:rsidRPr="00E071FB">
              <w:rPr>
                <w:sz w:val="19"/>
                <w:lang w:val="el-GR"/>
              </w:rPr>
              <w:t>Κομμένα νωπά φρούτα και συσκευασμένα έτοιμα γεύματα (επιμόλυνση κατά την κοπή ή αποθήκευση).</w:t>
            </w:r>
          </w:p>
        </w:tc>
      </w:tr>
    </w:tbl>
    <w:p w14:paraId="1E214C5A" w14:textId="77777777" w:rsidR="00832CDB" w:rsidRPr="00E071FB" w:rsidRDefault="00832CDB">
      <w:pPr>
        <w:rPr>
          <w:lang w:val="el-GR"/>
        </w:rPr>
      </w:pPr>
    </w:p>
    <w:p w14:paraId="7E7ACD12" w14:textId="77777777" w:rsidR="00832CDB" w:rsidRPr="00E071FB" w:rsidRDefault="00000000">
      <w:pPr>
        <w:pStyle w:val="1"/>
        <w:rPr>
          <w:lang w:val="el-GR"/>
        </w:rPr>
      </w:pPr>
      <w:r w:rsidRPr="00E071FB">
        <w:rPr>
          <w:lang w:val="el-GR"/>
        </w:rPr>
        <w:lastRenderedPageBreak/>
        <w:t>3. Μηχανισμοί και Στάδια Μετάδοσης</w:t>
      </w:r>
    </w:p>
    <w:p w14:paraId="481A1B1B" w14:textId="77777777" w:rsidR="00832CDB" w:rsidRPr="00E071FB" w:rsidRDefault="00000000">
      <w:pPr>
        <w:rPr>
          <w:lang w:val="el-GR"/>
        </w:rPr>
      </w:pPr>
      <w:r w:rsidRPr="00E071FB">
        <w:rPr>
          <w:lang w:val="el-GR"/>
        </w:rPr>
        <w:t xml:space="preserve">Η μετάδοση της </w:t>
      </w:r>
      <w:proofErr w:type="spellStart"/>
      <w:r w:rsidRPr="00E071FB">
        <w:rPr>
          <w:lang w:val="el-GR"/>
        </w:rPr>
        <w:t>Λιστέριας</w:t>
      </w:r>
      <w:proofErr w:type="spellEnd"/>
      <w:r w:rsidRPr="00E071FB">
        <w:rPr>
          <w:lang w:val="el-GR"/>
        </w:rPr>
        <w:t xml:space="preserve"> στα τρόφιμα ακολουθεί μια αλυσίδα επιμόλυνσης που ξεκινά από το φυσικό περιβάλλον και καταλήγει στον τελικό καταναλωτή. Η κατανόηση των σταδίων αυτών είναι απαραίτητη για τον εντοπισμό των κρίσιμων σημείων ελέγχου (</w:t>
      </w:r>
      <w:r>
        <w:t>HACCP</w:t>
      </w:r>
      <w:r w:rsidRPr="00E071FB">
        <w:rPr>
          <w:lang w:val="el-GR"/>
        </w:rPr>
        <w:t>).</w:t>
      </w:r>
    </w:p>
    <w:p w14:paraId="2C8EC67B" w14:textId="77777777" w:rsidR="00832CDB" w:rsidRPr="00E071FB" w:rsidRDefault="00000000">
      <w:pPr>
        <w:ind w:left="288"/>
        <w:rPr>
          <w:lang w:val="el-GR"/>
        </w:rPr>
      </w:pPr>
      <w:r w:rsidRPr="00E071FB">
        <w:rPr>
          <w:b/>
          <w:color w:val="2F5496"/>
          <w:sz w:val="21"/>
          <w:lang w:val="el-GR"/>
        </w:rPr>
        <w:t>1. Πρωτογενές Περιβάλλον &amp; Πρώτες Ύλες</w:t>
      </w:r>
      <w:r w:rsidRPr="00E071FB">
        <w:rPr>
          <w:b/>
          <w:color w:val="2F5496"/>
          <w:sz w:val="21"/>
          <w:lang w:val="el-GR"/>
        </w:rPr>
        <w:br/>
      </w:r>
      <w:r w:rsidRPr="00E071FB">
        <w:rPr>
          <w:sz w:val="20"/>
          <w:lang w:val="el-GR"/>
        </w:rPr>
        <w:t>Το βακτήριο απαντάται φυσιολογικά στο έδαφος, το νερό, την κοπριά και την περιβαλλοντική σκόνη. Οι ακατέργαστες πρώτες ύλες (ωμό γάλα, νωπό κρέας, λαχανικά) μολύνονται αρχικά από τις πηγές αυτές.</w:t>
      </w:r>
    </w:p>
    <w:p w14:paraId="7C613732" w14:textId="77777777" w:rsidR="00832CDB" w:rsidRPr="00E071FB" w:rsidRDefault="00000000">
      <w:pPr>
        <w:ind w:left="288"/>
        <w:rPr>
          <w:lang w:val="el-GR"/>
        </w:rPr>
      </w:pPr>
      <w:r w:rsidRPr="00E071FB">
        <w:rPr>
          <w:b/>
          <w:color w:val="2F5496"/>
          <w:sz w:val="21"/>
          <w:lang w:val="el-GR"/>
        </w:rPr>
        <w:t>2. Βιομηχανική Παραγωγή, Επεξεργασία &amp; Συσκευασία</w:t>
      </w:r>
      <w:r w:rsidRPr="00E071FB">
        <w:rPr>
          <w:b/>
          <w:color w:val="2F5496"/>
          <w:sz w:val="21"/>
          <w:lang w:val="el-GR"/>
        </w:rPr>
        <w:br/>
      </w:r>
      <w:r w:rsidRPr="00E071FB">
        <w:rPr>
          <w:sz w:val="20"/>
          <w:lang w:val="el-GR"/>
        </w:rPr>
        <w:t xml:space="preserve">Κατά τη διάρκεια της μεταποίησης, η </w:t>
      </w:r>
      <w:proofErr w:type="spellStart"/>
      <w:r w:rsidRPr="00E071FB">
        <w:rPr>
          <w:sz w:val="20"/>
          <w:lang w:val="el-GR"/>
        </w:rPr>
        <w:t>Λιστέρια</w:t>
      </w:r>
      <w:proofErr w:type="spellEnd"/>
      <w:r w:rsidRPr="00E071FB">
        <w:rPr>
          <w:sz w:val="20"/>
          <w:lang w:val="el-GR"/>
        </w:rPr>
        <w:t xml:space="preserve"> μπορεί να εγκατασταθεί σε μηχανές τεμαχισμού, επιφάνειες κοπής, ταινίες μεταφοράς και θαλάμους συσκευασίας, προκαλώντας επιμόλυνση ακόμη και σε επεξεργασμένα προϊόντα.</w:t>
      </w:r>
    </w:p>
    <w:p w14:paraId="388F6330" w14:textId="77777777" w:rsidR="00832CDB" w:rsidRPr="00E071FB" w:rsidRDefault="00000000">
      <w:pPr>
        <w:ind w:left="288"/>
        <w:rPr>
          <w:lang w:val="el-GR"/>
        </w:rPr>
      </w:pPr>
      <w:r w:rsidRPr="00E071FB">
        <w:rPr>
          <w:b/>
          <w:color w:val="2F5496"/>
          <w:sz w:val="21"/>
          <w:lang w:val="el-GR"/>
        </w:rPr>
        <w:t>3. Επιβίωση &amp; Πολλαπλασιασμός κατά τη Συντήρηση</w:t>
      </w:r>
      <w:r w:rsidRPr="00E071FB">
        <w:rPr>
          <w:b/>
          <w:color w:val="2F5496"/>
          <w:sz w:val="21"/>
          <w:lang w:val="el-GR"/>
        </w:rPr>
        <w:br/>
      </w:r>
      <w:r w:rsidRPr="00E071FB">
        <w:rPr>
          <w:sz w:val="20"/>
          <w:lang w:val="el-GR"/>
        </w:rPr>
        <w:t>Κατά τη μεταφορά, την αποθήκευση στα καταστήματα και τη διατήρηση στο οικιακό ψυγείο, το βακτήριο όχι μόνο επιβιώνει αλλά συνεχίζει να πολλαπλασιάζεται σταδιακά λόγω της αντοχής του στη ψύξη.</w:t>
      </w:r>
    </w:p>
    <w:p w14:paraId="6FDD032C" w14:textId="77777777" w:rsidR="00832CDB" w:rsidRPr="00E071FB" w:rsidRDefault="00000000">
      <w:pPr>
        <w:ind w:left="288"/>
        <w:rPr>
          <w:lang w:val="el-GR"/>
        </w:rPr>
      </w:pPr>
      <w:r w:rsidRPr="00E071FB">
        <w:rPr>
          <w:b/>
          <w:color w:val="2F5496"/>
          <w:sz w:val="21"/>
          <w:lang w:val="el-GR"/>
        </w:rPr>
        <w:t>4. Κατάποση &amp; Εκδήλωση Λοίμωξης</w:t>
      </w:r>
      <w:r w:rsidRPr="00E071FB">
        <w:rPr>
          <w:b/>
          <w:color w:val="2F5496"/>
          <w:sz w:val="21"/>
          <w:lang w:val="el-GR"/>
        </w:rPr>
        <w:br/>
      </w:r>
      <w:r w:rsidRPr="00E071FB">
        <w:rPr>
          <w:sz w:val="20"/>
          <w:lang w:val="el-GR"/>
        </w:rPr>
        <w:t xml:space="preserve">Η αλυσίδα ολοκληρώνεται με την κατανάλωση του μολυσμένου </w:t>
      </w:r>
      <w:proofErr w:type="spellStart"/>
      <w:r w:rsidRPr="00E071FB">
        <w:rPr>
          <w:sz w:val="20"/>
          <w:lang w:val="el-GR"/>
        </w:rPr>
        <w:t>τροφίμου</w:t>
      </w:r>
      <w:proofErr w:type="spellEnd"/>
      <w:r w:rsidRPr="00E071FB">
        <w:rPr>
          <w:sz w:val="20"/>
          <w:lang w:val="el-GR"/>
        </w:rPr>
        <w:t xml:space="preserve"> χωρίς προηγούμενη επαρκή θέρμανση, οδηγώντας στην εκδήλωση της νόσου.</w:t>
      </w:r>
    </w:p>
    <w:p w14:paraId="0CCFADEB" w14:textId="77777777" w:rsidR="00832CDB" w:rsidRPr="00E071FB" w:rsidRDefault="00000000">
      <w:pPr>
        <w:pStyle w:val="1"/>
        <w:rPr>
          <w:lang w:val="el-GR"/>
        </w:rPr>
      </w:pPr>
      <w:r w:rsidRPr="00E071FB">
        <w:rPr>
          <w:lang w:val="el-GR"/>
        </w:rPr>
        <w:t>4. Μέτρα Πρόληψης και Ορθές Πρακτικές Υγιεινής</w:t>
      </w:r>
    </w:p>
    <w:p w14:paraId="164FB876" w14:textId="77777777" w:rsidR="00832CDB" w:rsidRPr="00E071FB" w:rsidRDefault="00000000">
      <w:pPr>
        <w:rPr>
          <w:lang w:val="el-GR"/>
        </w:rPr>
      </w:pPr>
      <w:r w:rsidRPr="00E071FB">
        <w:rPr>
          <w:lang w:val="el-GR"/>
        </w:rPr>
        <w:t>Η πρόληψη της μόλυνσης απαιτεί συνδυασμό μέτρων τόσο σε βιομηχανικό επίπεδο όσο και στην οικιακή προετοιμασία και συντήρηση των τροφίμων. Ακολουθούν οι βασικοί κανόνες προστασίας:</w:t>
      </w:r>
    </w:p>
    <w:p w14:paraId="0B64412A" w14:textId="77777777" w:rsidR="00832CDB" w:rsidRPr="00E071FB" w:rsidRDefault="00000000">
      <w:pPr>
        <w:ind w:left="216"/>
        <w:rPr>
          <w:lang w:val="el-GR"/>
        </w:rPr>
      </w:pPr>
      <w:r w:rsidRPr="00E071FB">
        <w:rPr>
          <w:b/>
          <w:color w:val="1F4E78"/>
          <w:lang w:val="el-GR"/>
        </w:rPr>
        <w:t xml:space="preserve">1. </w:t>
      </w:r>
      <w:r w:rsidRPr="00E071FB">
        <w:rPr>
          <w:b/>
          <w:color w:val="2F5496"/>
          <w:lang w:val="el-GR"/>
        </w:rPr>
        <w:t xml:space="preserve">Θερμική επεξεργασία: </w:t>
      </w:r>
      <w:r w:rsidRPr="00E071FB">
        <w:rPr>
          <w:lang w:val="el-GR"/>
        </w:rPr>
        <w:t xml:space="preserve">Το επαρκές και σωστό μαγείρεμα (θέρμανση σε υψηλή θερμοκρασία) εξουδετερώνει πλήρως τη </w:t>
      </w:r>
      <w:r>
        <w:t>Listeria</w:t>
      </w:r>
      <w:r w:rsidRPr="00E071FB">
        <w:rPr>
          <w:lang w:val="el-GR"/>
        </w:rPr>
        <w:t xml:space="preserve"> </w:t>
      </w:r>
      <w:r>
        <w:t>monocytogenes</w:t>
      </w:r>
      <w:r w:rsidRPr="00E071FB">
        <w:rPr>
          <w:lang w:val="el-GR"/>
        </w:rPr>
        <w:t>.</w:t>
      </w:r>
    </w:p>
    <w:p w14:paraId="2024A7E0" w14:textId="77777777" w:rsidR="00832CDB" w:rsidRPr="00E071FB" w:rsidRDefault="00000000">
      <w:pPr>
        <w:ind w:left="216"/>
        <w:rPr>
          <w:lang w:val="el-GR"/>
        </w:rPr>
      </w:pPr>
      <w:r w:rsidRPr="00E071FB">
        <w:rPr>
          <w:b/>
          <w:color w:val="1F4E78"/>
          <w:lang w:val="el-GR"/>
        </w:rPr>
        <w:t xml:space="preserve">2. </w:t>
      </w:r>
      <w:r w:rsidRPr="00E071FB">
        <w:rPr>
          <w:b/>
          <w:color w:val="2F5496"/>
          <w:lang w:val="el-GR"/>
        </w:rPr>
        <w:t xml:space="preserve">Σωστή ψύξη: </w:t>
      </w:r>
      <w:r w:rsidRPr="00E071FB">
        <w:rPr>
          <w:lang w:val="el-GR"/>
        </w:rPr>
        <w:t>Διατήρηση των τροφίμων σε θερμοκρασίες έως 4°</w:t>
      </w:r>
      <w:r>
        <w:t>C</w:t>
      </w:r>
      <w:r w:rsidRPr="00E071FB">
        <w:rPr>
          <w:lang w:val="el-GR"/>
        </w:rPr>
        <w:t>. Η ψύξη επιβραδύνει σημαντικά την ανάπτυξη του βακτηρίου, χωρίς όμως να το καταστρέφει.</w:t>
      </w:r>
    </w:p>
    <w:p w14:paraId="3948F805" w14:textId="77777777" w:rsidR="00832CDB" w:rsidRPr="00E071FB" w:rsidRDefault="00000000">
      <w:pPr>
        <w:ind w:left="216"/>
        <w:rPr>
          <w:lang w:val="el-GR"/>
        </w:rPr>
      </w:pPr>
      <w:r w:rsidRPr="00E071FB">
        <w:rPr>
          <w:b/>
          <w:color w:val="1F4E78"/>
          <w:lang w:val="el-GR"/>
        </w:rPr>
        <w:t xml:space="preserve">3. </w:t>
      </w:r>
      <w:r w:rsidRPr="00E071FB">
        <w:rPr>
          <w:b/>
          <w:color w:val="2F5496"/>
          <w:lang w:val="el-GR"/>
        </w:rPr>
        <w:t xml:space="preserve">Καθαρισμός και απολύμανση: </w:t>
      </w:r>
      <w:r w:rsidRPr="00E071FB">
        <w:rPr>
          <w:lang w:val="el-GR"/>
        </w:rPr>
        <w:t>Σχολαστική απολύμανση σε επιφάνειες κοπής, μαχαίρια, μηχανές τεμαχισμού, σκεύη και χώρους παραγωγής/προετοιμασίας.</w:t>
      </w:r>
    </w:p>
    <w:p w14:paraId="3F5FA1C5" w14:textId="77777777" w:rsidR="00832CDB" w:rsidRPr="00E071FB" w:rsidRDefault="00000000">
      <w:pPr>
        <w:ind w:left="216"/>
        <w:rPr>
          <w:lang w:val="el-GR"/>
        </w:rPr>
      </w:pPr>
      <w:r w:rsidRPr="00E071FB">
        <w:rPr>
          <w:b/>
          <w:color w:val="1F4E78"/>
          <w:lang w:val="el-GR"/>
        </w:rPr>
        <w:t xml:space="preserve">4. </w:t>
      </w:r>
      <w:r w:rsidRPr="00E071FB">
        <w:rPr>
          <w:b/>
          <w:color w:val="2F5496"/>
          <w:lang w:val="el-GR"/>
        </w:rPr>
        <w:t xml:space="preserve">Πρόληψη διασταυρούμενης επιμόλυνσης: </w:t>
      </w:r>
      <w:r w:rsidRPr="00E071FB">
        <w:rPr>
          <w:lang w:val="el-GR"/>
        </w:rPr>
        <w:t>Πλήρης διαχωρισμός των ωμών τροφίμων (κρέας, λαχανικά) από τα έτοιμα προς κατανάλωση τρόφιμα κατά την αγορά, την αποθήκευση και την κοπή.</w:t>
      </w:r>
    </w:p>
    <w:p w14:paraId="52CDE71F" w14:textId="77777777" w:rsidR="00832CDB" w:rsidRPr="00E071FB" w:rsidRDefault="00000000">
      <w:pPr>
        <w:ind w:left="216"/>
        <w:rPr>
          <w:lang w:val="el-GR"/>
        </w:rPr>
      </w:pPr>
      <w:r w:rsidRPr="00E071FB">
        <w:rPr>
          <w:b/>
          <w:color w:val="1F4E78"/>
          <w:lang w:val="el-GR"/>
        </w:rPr>
        <w:t xml:space="preserve">5. </w:t>
      </w:r>
      <w:r w:rsidRPr="00E071FB">
        <w:rPr>
          <w:b/>
          <w:color w:val="2F5496"/>
          <w:lang w:val="el-GR"/>
        </w:rPr>
        <w:t xml:space="preserve">Πλύσιμο φρούτων και λαχανικών: </w:t>
      </w:r>
      <w:r w:rsidRPr="00E071FB">
        <w:rPr>
          <w:lang w:val="el-GR"/>
        </w:rPr>
        <w:t>Σχολαστικό πλύσιμο όλων των νωπών φρούτων και λαχανικών με άφθονο, ασφαλές τρεχούμενο νερό πριν από την κατανάλωση.</w:t>
      </w:r>
    </w:p>
    <w:p w14:paraId="402860F6" w14:textId="77777777" w:rsidR="00832CDB" w:rsidRPr="00E071FB" w:rsidRDefault="00000000">
      <w:pPr>
        <w:ind w:left="216"/>
        <w:rPr>
          <w:lang w:val="el-GR"/>
        </w:rPr>
      </w:pPr>
      <w:r w:rsidRPr="00E071FB">
        <w:rPr>
          <w:b/>
          <w:color w:val="1F4E78"/>
          <w:lang w:val="el-GR"/>
        </w:rPr>
        <w:t xml:space="preserve">6. </w:t>
      </w:r>
      <w:r w:rsidRPr="00E071FB">
        <w:rPr>
          <w:b/>
          <w:color w:val="2F5496"/>
          <w:lang w:val="el-GR"/>
        </w:rPr>
        <w:t xml:space="preserve">Τήρηση οδηγιών &amp; ημερομηνιών συντήρησης: </w:t>
      </w:r>
      <w:r w:rsidRPr="00E071FB">
        <w:rPr>
          <w:lang w:val="el-GR"/>
        </w:rPr>
        <w:t>Αυστηρή τήρηση της ημερομηνίας λήξης, ιδιαίτερα στα έτοιμα προς κατανάλωση συσκευασμένα τρόφιμα, και κατανάλωση σύντομα μετά το άνοιγμα της συσκευασίας.</w:t>
      </w:r>
    </w:p>
    <w:p w14:paraId="681C88E5" w14:textId="77777777" w:rsidR="00832CDB" w:rsidRPr="00E071FB" w:rsidRDefault="00832CDB">
      <w:pPr>
        <w:spacing w:after="120"/>
        <w:rPr>
          <w:lang w:val="el-GR"/>
        </w:rPr>
      </w:pPr>
    </w:p>
    <w:p w14:paraId="5B9CC0E8" w14:textId="77777777" w:rsidR="00EA3B15" w:rsidRPr="00E071FB" w:rsidRDefault="00EA3B15">
      <w:pPr>
        <w:rPr>
          <w:lang w:val="el-GR"/>
        </w:rPr>
      </w:pPr>
    </w:p>
    <w:sectPr w:rsidR="00EA3B15" w:rsidRPr="00E071FB" w:rsidSect="00034616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8D0E5" w14:textId="77777777" w:rsidR="00EA3B15" w:rsidRDefault="00EA3B15">
      <w:pPr>
        <w:spacing w:after="0" w:line="240" w:lineRule="auto"/>
      </w:pPr>
      <w:r>
        <w:separator/>
      </w:r>
    </w:p>
  </w:endnote>
  <w:endnote w:type="continuationSeparator" w:id="0">
    <w:p w14:paraId="7CEF9439" w14:textId="77777777" w:rsidR="00EA3B15" w:rsidRDefault="00EA3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D664" w14:textId="77777777" w:rsidR="00832CDB" w:rsidRDefault="00000000">
    <w:pPr>
      <w:pStyle w:val="a6"/>
      <w:jc w:val="center"/>
    </w:pPr>
    <w:proofErr w:type="spellStart"/>
    <w:r>
      <w:rPr>
        <w:color w:val="646464"/>
        <w:sz w:val="18"/>
      </w:rPr>
      <w:t>Σελίδ</w:t>
    </w:r>
    <w:proofErr w:type="spellEnd"/>
    <w:r>
      <w:rPr>
        <w:color w:val="646464"/>
        <w:sz w:val="18"/>
      </w:rPr>
      <w:t xml:space="preserve">α </w:t>
    </w:r>
    <w:r>
      <w:fldChar w:fldCharType="begin"/>
    </w:r>
    <w:r>
      <w:instrText>PAGE</w:instrText>
    </w:r>
    <w:r>
      <w:fldChar w:fldCharType="separate"/>
    </w:r>
    <w:r w:rsidR="00E071F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FE81D" w14:textId="77777777" w:rsidR="00EA3B15" w:rsidRDefault="00EA3B15">
      <w:pPr>
        <w:spacing w:after="0" w:line="240" w:lineRule="auto"/>
      </w:pPr>
      <w:r>
        <w:separator/>
      </w:r>
    </w:p>
  </w:footnote>
  <w:footnote w:type="continuationSeparator" w:id="0">
    <w:p w14:paraId="1D2FA5A5" w14:textId="77777777" w:rsidR="00EA3B15" w:rsidRDefault="00EA3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51688" w14:textId="2EE94C2D" w:rsidR="00832CDB" w:rsidRDefault="00000000">
    <w:pPr>
      <w:pStyle w:val="a5"/>
      <w:jc w:val="right"/>
    </w:pPr>
    <w:r>
      <w:rPr>
        <w:color w:val="646464"/>
        <w:sz w:val="17"/>
      </w:rPr>
      <w:t>Listeria monocytogenes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3334103">
    <w:abstractNumId w:val="8"/>
  </w:num>
  <w:num w:numId="2" w16cid:durableId="2030251423">
    <w:abstractNumId w:val="6"/>
  </w:num>
  <w:num w:numId="3" w16cid:durableId="2103603771">
    <w:abstractNumId w:val="5"/>
  </w:num>
  <w:num w:numId="4" w16cid:durableId="1064639676">
    <w:abstractNumId w:val="4"/>
  </w:num>
  <w:num w:numId="5" w16cid:durableId="1919056438">
    <w:abstractNumId w:val="7"/>
  </w:num>
  <w:num w:numId="6" w16cid:durableId="1906646150">
    <w:abstractNumId w:val="3"/>
  </w:num>
  <w:num w:numId="7" w16cid:durableId="1931153985">
    <w:abstractNumId w:val="2"/>
  </w:num>
  <w:num w:numId="8" w16cid:durableId="2142841424">
    <w:abstractNumId w:val="1"/>
  </w:num>
  <w:num w:numId="9" w16cid:durableId="107991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32CDB"/>
    <w:rsid w:val="00AA1D8D"/>
    <w:rsid w:val="00B47730"/>
    <w:rsid w:val="00CB0664"/>
    <w:rsid w:val="00E071FB"/>
    <w:rsid w:val="00EA3B15"/>
    <w:rsid w:val="00FB0A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E4C94"/>
  <w14:defaultImageDpi w14:val="300"/>
  <w15:docId w15:val="{7C785140-2A42-49E5-A574-788DD93C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  <w:color w:val="333333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496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707</Words>
  <Characters>3824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ΜΑΡΙΑ ΚΩΝΣΤΑΝΤΟΠΟΥΛΟΥ</cp:lastModifiedBy>
  <cp:revision>2</cp:revision>
  <dcterms:created xsi:type="dcterms:W3CDTF">2026-10-18T14:49:00Z</dcterms:created>
  <dcterms:modified xsi:type="dcterms:W3CDTF">2026-10-18T14:49:00Z</dcterms:modified>
  <cp:category/>
</cp:coreProperties>
</file>