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C765B" w:rsidRDefault="002D060E">
      <w:pPr>
        <w:rPr>
          <w:b/>
        </w:rPr>
      </w:pPr>
      <w:r w:rsidRPr="006C765B">
        <w:rPr>
          <w:b/>
        </w:rPr>
        <w:t>Ερωτήσεις Σ-Λ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Η ανταλλαγή προϊόντων ονομάζεται αντιπραγματισμός.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Η αδια</w:t>
      </w:r>
      <w:r w:rsidR="006C765B">
        <w:t>ι</w:t>
      </w:r>
      <w:r>
        <w:t>ρετότητα ως μειονέκτημα των συναλλαγών σχετιζόταν με το γεγονός ότι το βάρος ή ο όγκος ορισμένων πραγμάτων (που χρησιμοποιούνταν ως μέσο συναλλαγής) έκανε δύσκολη τη μεταφορά τους.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Το χρήμα γίνεται και μέσο διατήρησης των αξιών.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Τα κέρματα είναι είδος χρήματος.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Οι πιστωτικές κάρτες δεν είναι είδος χρήματος.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Οι καταθέσεις όψεως γίνονται από επιχειρήσεις και διακινούνται συχνά με επιταγές.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Οι καταθέσεις όψεως μπορούν να γίνουν και από απλούς καταθέτες.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Στις καταθέσεις επί προθεσμία το επιτόκιο είναι χαμηλότερο από αυτό των καταθέσεων όψεως.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Υπάρχει ένας σοβαρός περιορισμός στις δανειοδοτήσεις.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Όσο μεγαλύτερος είναι ο όγκος των δανείων που δίνει μια τράπεζα, τόσο πιο πολλά είναι τα έσοδά της και συνεπώς, τα κέρδη της, αλλά τόσο πιο μεγάλος είναι και ο κίνδυνος απώλειας χρηματικών κεφαλαίων.</w:t>
      </w:r>
    </w:p>
    <w:p w:rsidR="002D060E" w:rsidRDefault="002D060E" w:rsidP="002D060E">
      <w:pPr>
        <w:pStyle w:val="a5"/>
        <w:numPr>
          <w:ilvl w:val="0"/>
          <w:numId w:val="1"/>
        </w:numPr>
      </w:pPr>
      <w:r>
        <w:t>Το πρόβλημα ρευστότητας ισχύει μόνο για τις καταθέσεις επί προθεσμία και ταμιευτηρίου.</w:t>
      </w:r>
    </w:p>
    <w:p w:rsidR="006C765B" w:rsidRDefault="002D060E" w:rsidP="002D060E">
      <w:pPr>
        <w:pStyle w:val="a5"/>
        <w:numPr>
          <w:ilvl w:val="0"/>
          <w:numId w:val="1"/>
        </w:numPr>
      </w:pPr>
      <w:r>
        <w:t xml:space="preserve">Ακόμα και σε περιπτώσεις ασυνήθιστων καταστάσεων, για παράδειγμα, γενικού πανικού η τράπεζα μπορεί να επιστρέψει σε όλους τους καταθέτες </w:t>
      </w:r>
      <w:r w:rsidR="006C765B">
        <w:t>ολόκληρο το ποσό των καταθέσεων.</w:t>
      </w:r>
    </w:p>
    <w:p w:rsidR="006C765B" w:rsidRDefault="006C765B" w:rsidP="002D060E">
      <w:pPr>
        <w:pStyle w:val="a5"/>
        <w:numPr>
          <w:ilvl w:val="0"/>
          <w:numId w:val="1"/>
        </w:numPr>
      </w:pPr>
      <w:r>
        <w:t>Επιτόκιο είναι ο τόκος των 1.000 ευρώ σε ένα έτος.</w:t>
      </w:r>
    </w:p>
    <w:p w:rsidR="006C765B" w:rsidRDefault="006C765B" w:rsidP="006C765B"/>
    <w:p w:rsidR="006C765B" w:rsidRPr="006C765B" w:rsidRDefault="006C765B" w:rsidP="006C765B">
      <w:pPr>
        <w:rPr>
          <w:b/>
        </w:rPr>
      </w:pPr>
      <w:r w:rsidRPr="006C765B">
        <w:rPr>
          <w:b/>
        </w:rPr>
        <w:t>Ερωτήσεις πολλαπλής επιλογής</w:t>
      </w:r>
    </w:p>
    <w:p w:rsidR="006C765B" w:rsidRDefault="006C765B" w:rsidP="006C765B">
      <w:r>
        <w:t>1. Ποιο από τα παρακάτω δεν ανήκει στις λειτουργίες του χρήματος:</w:t>
      </w:r>
    </w:p>
    <w:p w:rsidR="006C765B" w:rsidRDefault="006C765B" w:rsidP="006C765B">
      <w:pPr>
        <w:spacing w:after="120" w:line="240" w:lineRule="auto"/>
      </w:pPr>
      <w:r>
        <w:t>α. μέσο συναλλαγής</w:t>
      </w:r>
    </w:p>
    <w:p w:rsidR="006C765B" w:rsidRDefault="006C765B" w:rsidP="006C765B">
      <w:pPr>
        <w:spacing w:after="120" w:line="240" w:lineRule="auto"/>
      </w:pPr>
      <w:r>
        <w:t>β. μονάδα μέτρησης αξίας</w:t>
      </w:r>
    </w:p>
    <w:p w:rsidR="006C765B" w:rsidRDefault="006C765B" w:rsidP="006C765B">
      <w:pPr>
        <w:spacing w:after="120" w:line="240" w:lineRule="auto"/>
      </w:pPr>
      <w:r>
        <w:t>γ. μέσο προβολής κοινωνικής ισχύος</w:t>
      </w:r>
    </w:p>
    <w:p w:rsidR="002D060E" w:rsidRDefault="006C765B" w:rsidP="006C765B">
      <w:pPr>
        <w:spacing w:after="120" w:line="240" w:lineRule="auto"/>
      </w:pPr>
      <w:r>
        <w:t>δ. μέσο διατήρησης αξιών</w:t>
      </w:r>
      <w:r w:rsidR="002D060E">
        <w:t xml:space="preserve"> </w:t>
      </w:r>
    </w:p>
    <w:p w:rsidR="006C765B" w:rsidRDefault="006C765B" w:rsidP="006C765B">
      <w:pPr>
        <w:spacing w:after="120" w:line="240" w:lineRule="auto"/>
      </w:pPr>
    </w:p>
    <w:p w:rsidR="006C765B" w:rsidRDefault="006C765B" w:rsidP="006C765B">
      <w:r>
        <w:t>2. Ποιο από τα παρακάτω δεν αποτελεί είδος χρήματος:</w:t>
      </w:r>
    </w:p>
    <w:p w:rsidR="006C765B" w:rsidRDefault="006C765B" w:rsidP="006C765B">
      <w:pPr>
        <w:spacing w:after="120" w:line="240" w:lineRule="auto"/>
      </w:pPr>
      <w:r>
        <w:t>α. τα κέρματα</w:t>
      </w:r>
    </w:p>
    <w:p w:rsidR="006C765B" w:rsidRDefault="006C765B" w:rsidP="006C765B">
      <w:pPr>
        <w:spacing w:after="120" w:line="240" w:lineRule="auto"/>
      </w:pPr>
      <w:r>
        <w:t>β. οι μετοχές</w:t>
      </w:r>
    </w:p>
    <w:p w:rsidR="006C765B" w:rsidRDefault="006C765B" w:rsidP="006C765B">
      <w:pPr>
        <w:spacing w:after="120" w:line="240" w:lineRule="auto"/>
      </w:pPr>
      <w:r>
        <w:t>γ. οι τραπεζικές επιταγές</w:t>
      </w:r>
    </w:p>
    <w:p w:rsidR="006C765B" w:rsidRDefault="006C765B" w:rsidP="006C765B">
      <w:pPr>
        <w:spacing w:after="120" w:line="240" w:lineRule="auto"/>
      </w:pPr>
      <w:r>
        <w:t xml:space="preserve">δ. τα χαρτονομίσματα </w:t>
      </w:r>
    </w:p>
    <w:p w:rsidR="006C765B" w:rsidRDefault="006C765B" w:rsidP="006C765B">
      <w:pPr>
        <w:spacing w:after="120" w:line="240" w:lineRule="auto"/>
      </w:pPr>
    </w:p>
    <w:sectPr w:rsidR="006C765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60E" w:rsidRDefault="002D060E" w:rsidP="002D060E">
      <w:pPr>
        <w:spacing w:after="0" w:line="240" w:lineRule="auto"/>
      </w:pPr>
      <w:r>
        <w:separator/>
      </w:r>
    </w:p>
  </w:endnote>
  <w:endnote w:type="continuationSeparator" w:id="1">
    <w:p w:rsidR="002D060E" w:rsidRDefault="002D060E" w:rsidP="002D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60E" w:rsidRDefault="002D060E" w:rsidP="002D060E">
      <w:pPr>
        <w:spacing w:after="0" w:line="240" w:lineRule="auto"/>
      </w:pPr>
      <w:r>
        <w:separator/>
      </w:r>
    </w:p>
  </w:footnote>
  <w:footnote w:type="continuationSeparator" w:id="1">
    <w:p w:rsidR="002D060E" w:rsidRDefault="002D060E" w:rsidP="002D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0E" w:rsidRPr="002D060E" w:rsidRDefault="002D060E" w:rsidP="002D060E">
    <w:pPr>
      <w:pStyle w:val="a3"/>
      <w:rPr>
        <w:b/>
      </w:rPr>
    </w:pPr>
    <w:r w:rsidRPr="002D060E">
      <w:rPr>
        <w:b/>
      </w:rPr>
      <w:t>Φύλλο Ελέγχου</w:t>
    </w:r>
  </w:p>
  <w:p w:rsidR="002D060E" w:rsidRDefault="002D060E" w:rsidP="002D060E">
    <w:pPr>
      <w:pStyle w:val="a3"/>
      <w:rPr>
        <w:lang w:val="en-US"/>
      </w:rPr>
    </w:pPr>
    <w:r>
      <w:t xml:space="preserve">Παύλος </w:t>
    </w:r>
    <w:proofErr w:type="spellStart"/>
    <w:r>
      <w:t>Παρασκευαϊδης</w:t>
    </w:r>
    <w:proofErr w:type="spellEnd"/>
    <w:r>
      <w:t xml:space="preserve"> ΠΕ80</w:t>
    </w:r>
  </w:p>
  <w:p w:rsidR="002D060E" w:rsidRPr="002D060E" w:rsidRDefault="002D060E" w:rsidP="002D060E">
    <w:pPr>
      <w:pStyle w:val="a3"/>
    </w:pPr>
    <w:r>
      <w:t>Κεφ. 8</w:t>
    </w:r>
  </w:p>
  <w:p w:rsidR="002D060E" w:rsidRDefault="002D06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21480"/>
    <w:multiLevelType w:val="hybridMultilevel"/>
    <w:tmpl w:val="4F2A8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60E"/>
    <w:rsid w:val="002D060E"/>
    <w:rsid w:val="006C765B"/>
    <w:rsid w:val="00B4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6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D060E"/>
  </w:style>
  <w:style w:type="paragraph" w:styleId="a4">
    <w:name w:val="footer"/>
    <w:basedOn w:val="a"/>
    <w:link w:val="Char0"/>
    <w:uiPriority w:val="99"/>
    <w:semiHidden/>
    <w:unhideWhenUsed/>
    <w:rsid w:val="002D06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D060E"/>
  </w:style>
  <w:style w:type="paragraph" w:styleId="a5">
    <w:name w:val="List Paragraph"/>
    <w:basedOn w:val="a"/>
    <w:uiPriority w:val="34"/>
    <w:qFormat/>
    <w:rsid w:val="002D0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4</cp:revision>
  <dcterms:created xsi:type="dcterms:W3CDTF">2025-02-05T20:27:00Z</dcterms:created>
  <dcterms:modified xsi:type="dcterms:W3CDTF">2025-02-05T20:59:00Z</dcterms:modified>
</cp:coreProperties>
</file>