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D1" w:rsidRDefault="006074D1"/>
    <w:p w:rsidR="006074D1" w:rsidRPr="006074D1" w:rsidRDefault="006074D1" w:rsidP="006074D1">
      <w:pPr>
        <w:jc w:val="center"/>
        <w:rPr>
          <w:b/>
          <w:sz w:val="36"/>
          <w:szCs w:val="36"/>
        </w:rPr>
      </w:pPr>
      <w:r w:rsidRPr="006074D1">
        <w:rPr>
          <w:b/>
          <w:sz w:val="36"/>
          <w:szCs w:val="36"/>
        </w:rPr>
        <w:t>ΘΡΑΚ</w:t>
      </w:r>
      <w:bookmarkStart w:id="0" w:name="_GoBack"/>
      <w:bookmarkEnd w:id="0"/>
      <w:r w:rsidRPr="006074D1">
        <w:rPr>
          <w:b/>
          <w:sz w:val="36"/>
          <w:szCs w:val="36"/>
        </w:rPr>
        <w:t>Η</w:t>
      </w:r>
    </w:p>
    <w:p w:rsidR="001B3049" w:rsidRDefault="00E9384B">
      <w:r>
        <w:rPr>
          <w:noProof/>
          <w:lang w:eastAsia="el-GR"/>
        </w:rPr>
        <w:drawing>
          <wp:inline distT="0" distB="0" distL="0" distR="0" wp14:anchorId="08A76758" wp14:editId="2AFD5BEB">
            <wp:extent cx="5274310" cy="4476571"/>
            <wp:effectExtent l="0" t="0" r="2540" b="635"/>
            <wp:docPr id="1" name="Picture 1" descr="Περιφέρεια Ανατολικής Μακεδονίας και Θράκης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Περιφέρεια Ανατολικής Μακεδονίας και Θράκης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7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D1" w:rsidRDefault="006074D1" w:rsidP="006074D1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Open Sans" w:hAnsi="Open Sans" w:cs="Open Sans"/>
          <w:b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Η </w:t>
      </w:r>
      <w:r>
        <w:rPr>
          <w:rStyle w:val="Strong"/>
          <w:rFonts w:ascii="Open Sans" w:hAnsi="Open Sans" w:cs="Open Sans"/>
          <w:color w:val="333333"/>
          <w:sz w:val="20"/>
          <w:szCs w:val="20"/>
          <w:bdr w:val="none" w:sz="0" w:space="0" w:color="auto" w:frame="1"/>
        </w:rPr>
        <w:t>Θράκη</w:t>
      </w:r>
      <w:r>
        <w:rPr>
          <w:rFonts w:ascii="Open Sans" w:hAnsi="Open Sans" w:cs="Open Sans"/>
          <w:color w:val="444444"/>
          <w:sz w:val="20"/>
          <w:szCs w:val="20"/>
        </w:rPr>
        <w:t xml:space="preserve"> είναι γεωγραφικό διαμέρισμα της Ελλάδας στο βορειοανατολικό τμήμα της χώρας. </w:t>
      </w:r>
      <w:r w:rsidRPr="003C3575">
        <w:rPr>
          <w:rFonts w:ascii="Open Sans" w:hAnsi="Open Sans" w:cs="Open Sans"/>
          <w:color w:val="444444"/>
          <w:sz w:val="20"/>
          <w:szCs w:val="20"/>
        </w:rPr>
        <w:t xml:space="preserve">Συνορεύει </w:t>
      </w:r>
      <w:r w:rsidRPr="003C3575">
        <w:rPr>
          <w:rFonts w:ascii="Open Sans" w:hAnsi="Open Sans" w:cs="Open Sans"/>
          <w:color w:val="444444"/>
          <w:sz w:val="20"/>
          <w:szCs w:val="20"/>
          <w:u w:val="single"/>
        </w:rPr>
        <w:t xml:space="preserve">βόρεια </w:t>
      </w:r>
      <w:r w:rsidRPr="003C3575">
        <w:rPr>
          <w:rFonts w:ascii="Open Sans" w:hAnsi="Open Sans" w:cs="Open Sans"/>
          <w:b/>
          <w:color w:val="444444"/>
          <w:sz w:val="20"/>
          <w:szCs w:val="20"/>
        </w:rPr>
        <w:t>με τη</w:t>
      </w:r>
      <w:r w:rsidRPr="006074D1">
        <w:rPr>
          <w:rFonts w:ascii="Open Sans" w:hAnsi="Open Sans" w:cs="Open Sans"/>
          <w:b/>
          <w:color w:val="444444"/>
          <w:sz w:val="20"/>
          <w:szCs w:val="20"/>
        </w:rPr>
        <w:t xml:space="preserve"> Βουλγαρία, </w:t>
      </w:r>
      <w:r w:rsidRPr="003C3575">
        <w:rPr>
          <w:rFonts w:ascii="Open Sans" w:hAnsi="Open Sans" w:cs="Open Sans"/>
          <w:color w:val="444444"/>
          <w:sz w:val="20"/>
          <w:szCs w:val="20"/>
          <w:u w:val="single"/>
        </w:rPr>
        <w:t>ανατολικά</w:t>
      </w:r>
      <w:r w:rsidRPr="006074D1">
        <w:rPr>
          <w:rFonts w:ascii="Open Sans" w:hAnsi="Open Sans" w:cs="Open Sans"/>
          <w:b/>
          <w:color w:val="444444"/>
          <w:sz w:val="20"/>
          <w:szCs w:val="20"/>
        </w:rPr>
        <w:t xml:space="preserve"> με την Τουρκία, </w:t>
      </w:r>
      <w:r w:rsidRPr="003C3575">
        <w:rPr>
          <w:rFonts w:ascii="Open Sans" w:hAnsi="Open Sans" w:cs="Open Sans"/>
          <w:color w:val="444444"/>
          <w:sz w:val="20"/>
          <w:szCs w:val="20"/>
          <w:u w:val="single"/>
        </w:rPr>
        <w:t>δυτικά</w:t>
      </w:r>
      <w:r w:rsidRPr="006074D1">
        <w:rPr>
          <w:rFonts w:ascii="Open Sans" w:hAnsi="Open Sans" w:cs="Open Sans"/>
          <w:b/>
          <w:color w:val="444444"/>
          <w:sz w:val="20"/>
          <w:szCs w:val="20"/>
        </w:rPr>
        <w:t xml:space="preserve"> με τη Μακεδονία, ενώ </w:t>
      </w:r>
      <w:r w:rsidRPr="003C3575">
        <w:rPr>
          <w:rFonts w:ascii="Open Sans" w:hAnsi="Open Sans" w:cs="Open Sans"/>
          <w:color w:val="444444"/>
          <w:sz w:val="20"/>
          <w:szCs w:val="20"/>
          <w:u w:val="single"/>
        </w:rPr>
        <w:t>νότια</w:t>
      </w:r>
      <w:r w:rsidRPr="006074D1">
        <w:rPr>
          <w:rFonts w:ascii="Open Sans" w:hAnsi="Open Sans" w:cs="Open Sans"/>
          <w:b/>
          <w:color w:val="444444"/>
          <w:sz w:val="20"/>
          <w:szCs w:val="20"/>
        </w:rPr>
        <w:t xml:space="preserve"> βρέχεται από το Θρακικό Πέλαγος.</w:t>
      </w:r>
    </w:p>
    <w:p w:rsidR="003C3575" w:rsidRPr="006074D1" w:rsidRDefault="003C3575" w:rsidP="006074D1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Open Sans" w:hAnsi="Open Sans" w:cs="Open Sans"/>
          <w:b/>
          <w:color w:val="444444"/>
          <w:sz w:val="20"/>
          <w:szCs w:val="20"/>
        </w:rPr>
      </w:pPr>
    </w:p>
    <w:p w:rsidR="006074D1" w:rsidRDefault="006074D1" w:rsidP="006074D1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Style w:val="Strong"/>
          <w:rFonts w:ascii="Open Sans" w:hAnsi="Open Sans" w:cs="Open Sans"/>
          <w:color w:val="333333"/>
          <w:sz w:val="20"/>
          <w:szCs w:val="20"/>
          <w:bdr w:val="none" w:sz="0" w:space="0" w:color="auto" w:frame="1"/>
        </w:rPr>
      </w:pPr>
      <w:r>
        <w:rPr>
          <w:rFonts w:ascii="Open Sans" w:hAnsi="Open Sans" w:cs="Open Sans"/>
          <w:color w:val="444444"/>
          <w:sz w:val="20"/>
          <w:szCs w:val="20"/>
        </w:rPr>
        <w:t>Αποτελείται από 3 νομούς: </w:t>
      </w:r>
      <w:r>
        <w:rPr>
          <w:rStyle w:val="Strong"/>
          <w:rFonts w:ascii="Open Sans" w:hAnsi="Open Sans" w:cs="Open Sans"/>
          <w:color w:val="333333"/>
          <w:sz w:val="20"/>
          <w:szCs w:val="20"/>
          <w:bdr w:val="none" w:sz="0" w:space="0" w:color="auto" w:frame="1"/>
        </w:rPr>
        <w:t>Έβρου, Ροδόπης και Ξάνθης.</w:t>
      </w:r>
    </w:p>
    <w:p w:rsidR="003C3575" w:rsidRDefault="003C3575" w:rsidP="006074D1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Style w:val="Strong"/>
          <w:rFonts w:ascii="Open Sans" w:hAnsi="Open Sans" w:cs="Open Sans"/>
          <w:color w:val="333333"/>
          <w:sz w:val="20"/>
          <w:szCs w:val="20"/>
          <w:bdr w:val="none" w:sz="0" w:space="0" w:color="auto" w:frame="1"/>
        </w:rPr>
      </w:pPr>
    </w:p>
    <w:p w:rsidR="006074D1" w:rsidRDefault="006074D1" w:rsidP="006074D1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Στη Θράκη ανήκει διοικητικά και το νησί της</w:t>
      </w:r>
      <w:r>
        <w:rPr>
          <w:rStyle w:val="Strong"/>
          <w:rFonts w:ascii="Open Sans" w:hAnsi="Open Sans" w:cs="Open Sans"/>
          <w:color w:val="333333"/>
          <w:sz w:val="20"/>
          <w:szCs w:val="20"/>
          <w:bdr w:val="none" w:sz="0" w:space="0" w:color="auto" w:frame="1"/>
        </w:rPr>
        <w:t> Σαμοθράκης,</w:t>
      </w:r>
      <w:r>
        <w:rPr>
          <w:rFonts w:ascii="Open Sans" w:hAnsi="Open Sans" w:cs="Open Sans"/>
          <w:color w:val="444444"/>
          <w:sz w:val="20"/>
          <w:szCs w:val="20"/>
        </w:rPr>
        <w:t> το οποίο αποτελεί ιδιαίτερη επαρχία του νομού</w:t>
      </w:r>
      <w:r>
        <w:rPr>
          <w:rStyle w:val="Strong"/>
          <w:rFonts w:ascii="Open Sans" w:hAnsi="Open Sans" w:cs="Open Sans"/>
          <w:color w:val="333333"/>
          <w:sz w:val="20"/>
          <w:szCs w:val="20"/>
          <w:bdr w:val="none" w:sz="0" w:space="0" w:color="auto" w:frame="1"/>
        </w:rPr>
        <w:t> Έβρου.</w:t>
      </w:r>
      <w:r>
        <w:rPr>
          <w:rFonts w:ascii="Open Sans" w:hAnsi="Open Sans" w:cs="Open Sans"/>
          <w:color w:val="444444"/>
          <w:sz w:val="20"/>
          <w:szCs w:val="20"/>
        </w:rPr>
        <w:t> Η Θράκη αποτελεί για την Ελλάδα τη μοναδική δίοδο από και προς την Ανατολή, μέσω της ξηράς.</w:t>
      </w:r>
    </w:p>
    <w:p w:rsidR="006074D1" w:rsidRDefault="006074D1" w:rsidP="006074D1">
      <w:pPr>
        <w:pStyle w:val="NormalWeb"/>
        <w:shd w:val="clear" w:color="auto" w:fill="FFFFFF"/>
        <w:spacing w:before="0" w:beforeAutospacing="0" w:after="225" w:afterAutospacing="0" w:line="330" w:lineRule="atLeast"/>
        <w:textAlignment w:val="baseline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 </w:t>
      </w:r>
    </w:p>
    <w:p w:rsidR="00E9384B" w:rsidRDefault="00E9384B"/>
    <w:p w:rsidR="00197EF5" w:rsidRDefault="00197EF5"/>
    <w:p w:rsidR="00197EF5" w:rsidRDefault="00197EF5"/>
    <w:p w:rsidR="00197EF5" w:rsidRDefault="00197EF5"/>
    <w:p w:rsidR="00197EF5" w:rsidRPr="00197EF5" w:rsidRDefault="00197EF5" w:rsidP="00197EF5">
      <w:pPr>
        <w:jc w:val="center"/>
        <w:rPr>
          <w:b/>
          <w:sz w:val="28"/>
          <w:szCs w:val="28"/>
        </w:rPr>
      </w:pPr>
      <w:r w:rsidRPr="00197EF5">
        <w:rPr>
          <w:b/>
          <w:sz w:val="28"/>
          <w:szCs w:val="28"/>
        </w:rPr>
        <w:lastRenderedPageBreak/>
        <w:t>ΝΟΜΟΙ- ΠΡΩΤΕΥΟΥΣΕΣ</w:t>
      </w:r>
    </w:p>
    <w:p w:rsidR="00E9384B" w:rsidRDefault="00E9384B">
      <w:r>
        <w:rPr>
          <w:noProof/>
          <w:lang w:eastAsia="el-GR"/>
        </w:rPr>
        <w:drawing>
          <wp:inline distT="0" distB="0" distL="0" distR="0" wp14:anchorId="04F6EF44" wp14:editId="6A069E10">
            <wp:extent cx="5274310" cy="3497321"/>
            <wp:effectExtent l="0" t="0" r="2540" b="8255"/>
            <wp:docPr id="2" name="Picture 2" descr="Xanthinet.gr - Θετικό το αποτέλεσμα των εκλογών για τη Θράκη - 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Xanthinet.gr - Θετικό το αποτέλεσμα των εκλογών για τη Θράκη - Η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75" w:rsidRDefault="003C3575" w:rsidP="003C3575">
      <w:pPr>
        <w:pStyle w:val="NormalWeb"/>
        <w:shd w:val="clear" w:color="auto" w:fill="FFFFFF"/>
        <w:spacing w:after="0" w:line="330" w:lineRule="atLeast"/>
        <w:textAlignment w:val="baseline"/>
      </w:pPr>
      <w:r>
        <w:rPr>
          <w:rFonts w:ascii="Verdana" w:hAnsi="Verdana"/>
          <w:color w:val="000000"/>
          <w:shd w:val="clear" w:color="auto" w:fill="E6E6FF"/>
        </w:rPr>
        <w:t xml:space="preserve">Στο γεωγραφικό διαμέρισμα της Θράκης κυριαρχούν οι νότιες απολήξεις της Οροσειράς </w:t>
      </w:r>
      <w:r>
        <w:rPr>
          <w:rFonts w:ascii="Verdana" w:hAnsi="Verdana"/>
          <w:color w:val="000000"/>
          <w:shd w:val="clear" w:color="auto" w:fill="E6E6FF"/>
        </w:rPr>
        <w:t xml:space="preserve">της </w:t>
      </w:r>
      <w:r w:rsidRPr="003C3575">
        <w:rPr>
          <w:rFonts w:ascii="Verdana" w:hAnsi="Verdana"/>
          <w:b/>
          <w:color w:val="000000"/>
          <w:shd w:val="clear" w:color="auto" w:fill="E6E6FF"/>
        </w:rPr>
        <w:t>Ροδόπης</w:t>
      </w:r>
      <w:r>
        <w:rPr>
          <w:rFonts w:ascii="Verdana" w:hAnsi="Verdana"/>
          <w:color w:val="000000"/>
          <w:shd w:val="clear" w:color="auto" w:fill="E6E6FF"/>
        </w:rPr>
        <w:t>.</w:t>
      </w:r>
      <w:r>
        <w:rPr>
          <w:rFonts w:ascii="Verdana" w:hAnsi="Verdana"/>
          <w:color w:val="000000"/>
          <w:shd w:val="clear" w:color="auto" w:fill="E6E6FF"/>
        </w:rPr>
        <w:t> </w:t>
      </w:r>
    </w:p>
    <w:p w:rsidR="003C3575" w:rsidRDefault="003C3575" w:rsidP="003C357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</w:pPr>
      <w:r>
        <w:tab/>
      </w:r>
    </w:p>
    <w:p w:rsidR="006074D1" w:rsidRDefault="006074D1" w:rsidP="006074D1">
      <w:pPr>
        <w:jc w:val="center"/>
        <w:rPr>
          <w:rFonts w:ascii="Verdana" w:hAnsi="Verdana"/>
          <w:color w:val="000000"/>
          <w:shd w:val="clear" w:color="auto" w:fill="E6E6FF"/>
        </w:rPr>
      </w:pPr>
      <w:r>
        <w:rPr>
          <w:rFonts w:ascii="Verdana" w:hAnsi="Verdana"/>
          <w:color w:val="000000"/>
          <w:shd w:val="clear" w:color="auto" w:fill="E6E6FF"/>
        </w:rPr>
        <w:t xml:space="preserve">Η Θράκη διαρρέεται από αρκετά μεγάλους ποταμούς. Οι κυριότεροι είναι: Ο </w:t>
      </w:r>
      <w:r w:rsidRPr="006074D1">
        <w:rPr>
          <w:rFonts w:ascii="Verdana" w:hAnsi="Verdana"/>
          <w:b/>
          <w:color w:val="000000"/>
          <w:shd w:val="clear" w:color="auto" w:fill="E6E6FF"/>
        </w:rPr>
        <w:t>Έβρος, ο Νέστος, ο Άδρας και ο Ερυθροπόταμος</w:t>
      </w:r>
      <w:r>
        <w:rPr>
          <w:rFonts w:ascii="Verdana" w:hAnsi="Verdana"/>
          <w:color w:val="000000"/>
          <w:shd w:val="clear" w:color="auto" w:fill="E6E6FF"/>
        </w:rPr>
        <w:t>, που αποτελεί παραπόταμο του Έβρου.</w:t>
      </w:r>
    </w:p>
    <w:p w:rsidR="006074D1" w:rsidRDefault="006074D1" w:rsidP="006074D1">
      <w:pPr>
        <w:jc w:val="center"/>
        <w:rPr>
          <w:rFonts w:ascii="Verdana" w:hAnsi="Verdana"/>
          <w:color w:val="000000"/>
          <w:shd w:val="clear" w:color="auto" w:fill="E6E6FF"/>
        </w:rPr>
      </w:pPr>
      <w:r>
        <w:rPr>
          <w:rFonts w:ascii="Verdana" w:hAnsi="Verdana"/>
          <w:color w:val="000000"/>
          <w:shd w:val="clear" w:color="auto" w:fill="E6E6FF"/>
        </w:rPr>
        <w:t xml:space="preserve">Κυριότερη λίμνη της Θράκης είναι η </w:t>
      </w:r>
      <w:r w:rsidRPr="006074D1">
        <w:rPr>
          <w:rFonts w:ascii="Verdana" w:hAnsi="Verdana"/>
          <w:b/>
          <w:color w:val="000000"/>
          <w:shd w:val="clear" w:color="auto" w:fill="E6E6FF"/>
        </w:rPr>
        <w:t>Βιστωνίδα</w:t>
      </w:r>
      <w:r>
        <w:rPr>
          <w:rFonts w:ascii="Verdana" w:hAnsi="Verdana"/>
          <w:color w:val="000000"/>
          <w:shd w:val="clear" w:color="auto" w:fill="E6E6FF"/>
        </w:rPr>
        <w:t>.</w:t>
      </w:r>
    </w:p>
    <w:p w:rsidR="006074D1" w:rsidRPr="006074D1" w:rsidRDefault="006074D1" w:rsidP="006074D1">
      <w:pPr>
        <w:jc w:val="center"/>
        <w:rPr>
          <w:b/>
        </w:rPr>
      </w:pPr>
      <w:r>
        <w:rPr>
          <w:rFonts w:ascii="Verdana" w:hAnsi="Verdana"/>
          <w:color w:val="000000"/>
          <w:shd w:val="clear" w:color="auto" w:fill="E6E6FF"/>
        </w:rPr>
        <w:t xml:space="preserve">Στο γεωγραφικό διαμέρισμα της Θράκης υπάρχουν οι εξής πεδιάδες: Της </w:t>
      </w:r>
      <w:r w:rsidRPr="006074D1">
        <w:rPr>
          <w:rFonts w:ascii="Verdana" w:hAnsi="Verdana"/>
          <w:b/>
          <w:color w:val="000000"/>
          <w:shd w:val="clear" w:color="auto" w:fill="E6E6FF"/>
        </w:rPr>
        <w:t>Ορεστιάδας-Διδυμοτείχου, της Κομοτηνής, και της Ξάνθης.</w:t>
      </w:r>
    </w:p>
    <w:sectPr w:rsidR="006074D1" w:rsidRPr="006074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4B"/>
    <w:rsid w:val="00197EF5"/>
    <w:rsid w:val="001B3049"/>
    <w:rsid w:val="003C3575"/>
    <w:rsid w:val="006074D1"/>
    <w:rsid w:val="00E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6074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6074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4</cp:revision>
  <dcterms:created xsi:type="dcterms:W3CDTF">2020-05-03T17:42:00Z</dcterms:created>
  <dcterms:modified xsi:type="dcterms:W3CDTF">2020-05-03T19:02:00Z</dcterms:modified>
</cp:coreProperties>
</file>